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ABA" w:rsidRPr="00A07BDE" w:rsidRDefault="007B1ABA" w:rsidP="003109B4">
      <w:pPr>
        <w:spacing w:after="0" w:line="240" w:lineRule="auto"/>
        <w:jc w:val="right"/>
        <w:rPr>
          <w:rFonts w:ascii="Times New Roman" w:hAnsi="Times New Roman"/>
          <w:bCs/>
          <w:sz w:val="24"/>
          <w:szCs w:val="24"/>
        </w:rPr>
      </w:pPr>
      <w:r w:rsidRPr="00A07BDE">
        <w:rPr>
          <w:rFonts w:ascii="Times New Roman" w:hAnsi="Times New Roman"/>
          <w:bCs/>
          <w:sz w:val="24"/>
          <w:szCs w:val="24"/>
        </w:rPr>
        <w:t>Приложение 2</w:t>
      </w:r>
    </w:p>
    <w:p w:rsidR="007B1ABA" w:rsidRPr="002768D4" w:rsidRDefault="007B1ABA" w:rsidP="003109B4">
      <w:pPr>
        <w:pStyle w:val="ConsPlusNonformat"/>
        <w:jc w:val="right"/>
        <w:rPr>
          <w:rFonts w:ascii="Times New Roman" w:hAnsi="Times New Roman" w:cs="Times New Roman"/>
          <w:sz w:val="28"/>
        </w:rPr>
      </w:pPr>
    </w:p>
    <w:p w:rsidR="005F5000" w:rsidRPr="002768D4" w:rsidRDefault="005F5000" w:rsidP="003109B4">
      <w:pPr>
        <w:pStyle w:val="ConsPlusNonformat"/>
        <w:ind w:left="5245"/>
        <w:jc w:val="right"/>
        <w:rPr>
          <w:rFonts w:ascii="Times New Roman" w:hAnsi="Times New Roman" w:cs="Times New Roman"/>
          <w:sz w:val="28"/>
        </w:rPr>
      </w:pPr>
      <w:r w:rsidRPr="002768D4">
        <w:rPr>
          <w:rFonts w:ascii="Times New Roman" w:hAnsi="Times New Roman" w:cs="Times New Roman"/>
          <w:sz w:val="28"/>
        </w:rPr>
        <w:t>УТВЕРЖДАЮ</w:t>
      </w:r>
    </w:p>
    <w:p w:rsidR="005F5000" w:rsidRPr="005238C5" w:rsidRDefault="005238C5" w:rsidP="003109B4">
      <w:pPr>
        <w:pStyle w:val="ConsPlusNonformat"/>
        <w:ind w:left="5245"/>
        <w:jc w:val="right"/>
        <w:rPr>
          <w:rFonts w:ascii="Times New Roman" w:hAnsi="Times New Roman" w:cs="Times New Roman"/>
          <w:sz w:val="28"/>
          <w:u w:val="single"/>
        </w:rPr>
      </w:pPr>
      <w:r w:rsidRPr="005238C5">
        <w:rPr>
          <w:rFonts w:ascii="Times New Roman" w:hAnsi="Times New Roman" w:cs="Times New Roman"/>
          <w:sz w:val="28"/>
          <w:u w:val="single"/>
        </w:rPr>
        <w:t>Е.В. Калинина</w:t>
      </w:r>
    </w:p>
    <w:p w:rsidR="002768D4" w:rsidRPr="002768D4" w:rsidRDefault="005F5000" w:rsidP="003109B4">
      <w:pPr>
        <w:pStyle w:val="ConsPlusNonformat"/>
        <w:ind w:left="5245"/>
        <w:jc w:val="right"/>
        <w:rPr>
          <w:rFonts w:ascii="Times New Roman" w:hAnsi="Times New Roman" w:cs="Times New Roman"/>
          <w:sz w:val="24"/>
        </w:rPr>
      </w:pPr>
      <w:r w:rsidRPr="002768D4">
        <w:rPr>
          <w:rFonts w:ascii="Times New Roman" w:hAnsi="Times New Roman" w:cs="Times New Roman"/>
          <w:sz w:val="24"/>
        </w:rPr>
        <w:t>(</w:t>
      </w:r>
      <w:proofErr w:type="spellStart"/>
      <w:r w:rsidRPr="002768D4">
        <w:rPr>
          <w:rFonts w:ascii="Times New Roman" w:hAnsi="Times New Roman" w:cs="Times New Roman"/>
          <w:sz w:val="24"/>
        </w:rPr>
        <w:t>ф.и.о.</w:t>
      </w:r>
      <w:proofErr w:type="spellEnd"/>
      <w:r w:rsidRPr="002768D4">
        <w:rPr>
          <w:rFonts w:ascii="Times New Roman" w:hAnsi="Times New Roman" w:cs="Times New Roman"/>
          <w:sz w:val="24"/>
        </w:rPr>
        <w:t xml:space="preserve"> </w:t>
      </w:r>
      <w:r w:rsidR="00C66A12" w:rsidRPr="002768D4">
        <w:rPr>
          <w:rFonts w:ascii="Times New Roman" w:hAnsi="Times New Roman" w:cs="Times New Roman"/>
          <w:sz w:val="24"/>
        </w:rPr>
        <w:t xml:space="preserve">руководителя </w:t>
      </w:r>
    </w:p>
    <w:p w:rsidR="00D568CB" w:rsidRDefault="002768D4" w:rsidP="003109B4">
      <w:pPr>
        <w:pStyle w:val="ConsPlusNonformat"/>
        <w:ind w:left="5245"/>
        <w:jc w:val="right"/>
        <w:rPr>
          <w:rFonts w:ascii="Times New Roman" w:hAnsi="Times New Roman" w:cs="Times New Roman"/>
          <w:sz w:val="24"/>
        </w:rPr>
      </w:pPr>
      <w:r w:rsidRPr="002768D4">
        <w:rPr>
          <w:rFonts w:ascii="Times New Roman" w:hAnsi="Times New Roman" w:cs="Times New Roman"/>
          <w:sz w:val="24"/>
        </w:rPr>
        <w:t xml:space="preserve"> </w:t>
      </w:r>
      <w:r w:rsidR="00D568CB">
        <w:rPr>
          <w:rFonts w:ascii="Times New Roman" w:hAnsi="Times New Roman" w:cs="Times New Roman"/>
          <w:sz w:val="24"/>
        </w:rPr>
        <w:t>исполнительной власти</w:t>
      </w:r>
      <w:r w:rsidRPr="002768D4">
        <w:rPr>
          <w:rFonts w:ascii="Times New Roman" w:hAnsi="Times New Roman" w:cs="Times New Roman"/>
          <w:sz w:val="24"/>
        </w:rPr>
        <w:t xml:space="preserve"> </w:t>
      </w:r>
      <w:r w:rsidR="00D568CB">
        <w:rPr>
          <w:rFonts w:ascii="Times New Roman" w:hAnsi="Times New Roman" w:cs="Times New Roman"/>
          <w:sz w:val="24"/>
        </w:rPr>
        <w:t xml:space="preserve">субъекта </w:t>
      </w:r>
    </w:p>
    <w:p w:rsidR="002768D4" w:rsidRPr="002768D4" w:rsidRDefault="00D568CB" w:rsidP="003109B4">
      <w:pPr>
        <w:pStyle w:val="ConsPlusNonformat"/>
        <w:ind w:left="5245"/>
        <w:jc w:val="right"/>
        <w:rPr>
          <w:rFonts w:ascii="Times New Roman" w:hAnsi="Times New Roman" w:cs="Times New Roman"/>
          <w:sz w:val="24"/>
        </w:rPr>
      </w:pPr>
      <w:r>
        <w:rPr>
          <w:rFonts w:ascii="Times New Roman" w:hAnsi="Times New Roman" w:cs="Times New Roman"/>
          <w:sz w:val="24"/>
        </w:rPr>
        <w:t>Российской Федерации или руководителя</w:t>
      </w:r>
      <w:r w:rsidR="002768D4" w:rsidRPr="002768D4">
        <w:rPr>
          <w:rFonts w:ascii="Times New Roman" w:hAnsi="Times New Roman" w:cs="Times New Roman"/>
          <w:sz w:val="24"/>
        </w:rPr>
        <w:t xml:space="preserve"> </w:t>
      </w:r>
    </w:p>
    <w:p w:rsidR="005F5000" w:rsidRPr="002768D4" w:rsidRDefault="00D568CB" w:rsidP="003109B4">
      <w:pPr>
        <w:pStyle w:val="ConsPlusNonformat"/>
        <w:ind w:left="5245"/>
        <w:jc w:val="right"/>
        <w:rPr>
          <w:rFonts w:ascii="Times New Roman" w:hAnsi="Times New Roman" w:cs="Times New Roman"/>
          <w:sz w:val="24"/>
        </w:rPr>
      </w:pPr>
      <w:r>
        <w:rPr>
          <w:rFonts w:ascii="Times New Roman" w:hAnsi="Times New Roman" w:cs="Times New Roman"/>
          <w:sz w:val="24"/>
        </w:rPr>
        <w:t>органа местного самоуправления</w:t>
      </w:r>
      <w:r w:rsidR="005F5000" w:rsidRPr="002768D4">
        <w:rPr>
          <w:rFonts w:ascii="Times New Roman" w:hAnsi="Times New Roman" w:cs="Times New Roman"/>
          <w:sz w:val="24"/>
        </w:rPr>
        <w:t>)</w:t>
      </w:r>
    </w:p>
    <w:p w:rsidR="005F5000" w:rsidRPr="002768D4" w:rsidRDefault="005F5000" w:rsidP="003109B4">
      <w:pPr>
        <w:pStyle w:val="ConsPlusNonformat"/>
        <w:ind w:left="5245"/>
        <w:jc w:val="right"/>
        <w:rPr>
          <w:rFonts w:ascii="Times New Roman" w:hAnsi="Times New Roman" w:cs="Times New Roman"/>
          <w:sz w:val="28"/>
        </w:rPr>
      </w:pPr>
      <w:r w:rsidRPr="002768D4">
        <w:rPr>
          <w:rFonts w:ascii="Times New Roman" w:hAnsi="Times New Roman" w:cs="Times New Roman"/>
          <w:sz w:val="28"/>
        </w:rPr>
        <w:t>___________________</w:t>
      </w:r>
    </w:p>
    <w:p w:rsidR="005F5000" w:rsidRPr="002768D4" w:rsidRDefault="005F5000" w:rsidP="003109B4">
      <w:pPr>
        <w:pStyle w:val="ConsPlusNonformat"/>
        <w:ind w:left="5245"/>
        <w:jc w:val="right"/>
        <w:rPr>
          <w:rFonts w:ascii="Times New Roman" w:hAnsi="Times New Roman" w:cs="Times New Roman"/>
          <w:sz w:val="24"/>
        </w:rPr>
      </w:pPr>
      <w:r w:rsidRPr="002768D4">
        <w:rPr>
          <w:rFonts w:ascii="Times New Roman" w:hAnsi="Times New Roman" w:cs="Times New Roman"/>
          <w:sz w:val="24"/>
        </w:rPr>
        <w:t>(подпись)</w:t>
      </w:r>
    </w:p>
    <w:p w:rsidR="00282EF5" w:rsidRPr="005238C5" w:rsidRDefault="005238C5" w:rsidP="003109B4">
      <w:pPr>
        <w:pStyle w:val="ConsPlusNonformat"/>
        <w:ind w:left="5245"/>
        <w:jc w:val="right"/>
        <w:rPr>
          <w:rFonts w:ascii="Times New Roman" w:hAnsi="Times New Roman" w:cs="Times New Roman"/>
          <w:sz w:val="28"/>
          <w:u w:val="single"/>
        </w:rPr>
      </w:pPr>
      <w:r w:rsidRPr="005238C5">
        <w:rPr>
          <w:rFonts w:ascii="Times New Roman" w:hAnsi="Times New Roman" w:cs="Times New Roman"/>
          <w:sz w:val="28"/>
          <w:u w:val="single"/>
        </w:rPr>
        <w:t>08.02.2023.</w:t>
      </w:r>
    </w:p>
    <w:p w:rsidR="005F5000" w:rsidRPr="002768D4" w:rsidRDefault="00282EF5" w:rsidP="003109B4">
      <w:pPr>
        <w:pStyle w:val="ConsPlusNonformat"/>
        <w:ind w:left="5245"/>
        <w:jc w:val="right"/>
        <w:rPr>
          <w:rFonts w:ascii="Times New Roman" w:hAnsi="Times New Roman" w:cs="Times New Roman"/>
          <w:sz w:val="24"/>
        </w:rPr>
      </w:pPr>
      <w:r w:rsidRPr="002768D4">
        <w:rPr>
          <w:rFonts w:ascii="Times New Roman" w:hAnsi="Times New Roman" w:cs="Times New Roman"/>
          <w:sz w:val="24"/>
        </w:rPr>
        <w:t xml:space="preserve"> </w:t>
      </w:r>
      <w:r w:rsidR="005F5000" w:rsidRPr="002768D4">
        <w:rPr>
          <w:rFonts w:ascii="Times New Roman" w:hAnsi="Times New Roman" w:cs="Times New Roman"/>
          <w:sz w:val="24"/>
        </w:rPr>
        <w:t>(дата)</w:t>
      </w:r>
      <w:r w:rsidR="00A07BDE">
        <w:rPr>
          <w:rFonts w:ascii="Times New Roman" w:hAnsi="Times New Roman" w:cs="Times New Roman"/>
          <w:sz w:val="24"/>
        </w:rPr>
        <w:t>*</w:t>
      </w:r>
    </w:p>
    <w:p w:rsidR="005F5000" w:rsidRPr="00A07BDE" w:rsidRDefault="00A07BDE" w:rsidP="007B1ABA">
      <w:pPr>
        <w:pStyle w:val="ConsPlusNonformat"/>
        <w:jc w:val="center"/>
        <w:rPr>
          <w:rFonts w:ascii="Times New Roman" w:hAnsi="Times New Roman" w:cs="Times New Roman"/>
          <w:sz w:val="24"/>
          <w:szCs w:val="24"/>
        </w:rPr>
      </w:pPr>
      <w:r>
        <w:rPr>
          <w:rFonts w:ascii="Times New Roman" w:hAnsi="Times New Roman" w:cs="Times New Roman"/>
          <w:sz w:val="16"/>
          <w:szCs w:val="16"/>
        </w:rPr>
        <w:t xml:space="preserve">         </w:t>
      </w:r>
    </w:p>
    <w:p w:rsidR="007B1ABA" w:rsidRPr="00A07BDE" w:rsidRDefault="007B1ABA" w:rsidP="007B1ABA">
      <w:pPr>
        <w:pStyle w:val="ConsPlusNonformat"/>
        <w:jc w:val="center"/>
        <w:rPr>
          <w:rFonts w:ascii="Times New Roman" w:hAnsi="Times New Roman" w:cs="Times New Roman"/>
          <w:sz w:val="10"/>
          <w:szCs w:val="10"/>
        </w:rPr>
      </w:pPr>
      <w:r w:rsidRPr="00883D7C">
        <w:rPr>
          <w:rFonts w:ascii="Times New Roman" w:hAnsi="Times New Roman" w:cs="Times New Roman"/>
          <w:sz w:val="24"/>
          <w:szCs w:val="24"/>
        </w:rPr>
        <w:t>ПЛАН</w:t>
      </w:r>
      <w:r w:rsidR="00A07BDE">
        <w:rPr>
          <w:rFonts w:ascii="Times New Roman" w:hAnsi="Times New Roman" w:cs="Times New Roman"/>
          <w:sz w:val="24"/>
          <w:szCs w:val="24"/>
        </w:rPr>
        <w:t xml:space="preserve"> **</w:t>
      </w:r>
    </w:p>
    <w:p w:rsidR="007B1ABA" w:rsidRPr="00883D7C" w:rsidRDefault="007B1ABA" w:rsidP="007B1ABA">
      <w:pPr>
        <w:pStyle w:val="ConsPlusNonformat"/>
        <w:jc w:val="center"/>
        <w:rPr>
          <w:rFonts w:ascii="Times New Roman" w:hAnsi="Times New Roman" w:cs="Times New Roman"/>
          <w:sz w:val="24"/>
          <w:szCs w:val="24"/>
        </w:rPr>
      </w:pPr>
      <w:r w:rsidRPr="00883D7C">
        <w:rPr>
          <w:rFonts w:ascii="Times New Roman" w:hAnsi="Times New Roman" w:cs="Times New Roman"/>
          <w:sz w:val="24"/>
          <w:szCs w:val="24"/>
        </w:rPr>
        <w:t>по устранению недостатков, выявленных в ходе</w:t>
      </w:r>
    </w:p>
    <w:p w:rsidR="007B1ABA" w:rsidRPr="00883D7C" w:rsidRDefault="007B1ABA" w:rsidP="007B1ABA">
      <w:pPr>
        <w:pStyle w:val="ConsPlusNonformat"/>
        <w:jc w:val="center"/>
        <w:rPr>
          <w:rFonts w:ascii="Times New Roman" w:hAnsi="Times New Roman" w:cs="Times New Roman"/>
          <w:sz w:val="24"/>
          <w:szCs w:val="24"/>
        </w:rPr>
      </w:pPr>
      <w:r w:rsidRPr="00883D7C">
        <w:rPr>
          <w:rFonts w:ascii="Times New Roman" w:hAnsi="Times New Roman" w:cs="Times New Roman"/>
          <w:sz w:val="24"/>
          <w:szCs w:val="24"/>
        </w:rPr>
        <w:t xml:space="preserve">независимой оценки качества условий </w:t>
      </w:r>
      <w:r w:rsidR="00D568CB">
        <w:rPr>
          <w:rFonts w:ascii="Times New Roman" w:hAnsi="Times New Roman" w:cs="Times New Roman"/>
          <w:sz w:val="24"/>
          <w:szCs w:val="24"/>
        </w:rPr>
        <w:t>осуществления образовательной деятельности</w:t>
      </w:r>
      <w:r w:rsidRPr="00883D7C">
        <w:rPr>
          <w:rFonts w:ascii="Times New Roman" w:hAnsi="Times New Roman" w:cs="Times New Roman"/>
          <w:sz w:val="24"/>
          <w:szCs w:val="24"/>
        </w:rPr>
        <w:t xml:space="preserve"> </w:t>
      </w:r>
    </w:p>
    <w:p w:rsidR="007B1ABA" w:rsidRPr="00883D7C" w:rsidRDefault="000B1D89" w:rsidP="007B1AB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w:t>
      </w:r>
      <w:r w:rsidRPr="000B1D89">
        <w:rPr>
          <w:rFonts w:ascii="Times New Roman" w:hAnsi="Times New Roman" w:cs="Times New Roman"/>
          <w:sz w:val="24"/>
          <w:szCs w:val="24"/>
          <w:u w:val="single"/>
        </w:rPr>
        <w:t>Муниципальном казённом дошкольном образовательном учреждении детском саду № 2 г.Приволжска</w:t>
      </w:r>
    </w:p>
    <w:p w:rsidR="007B1ABA" w:rsidRPr="00883D7C" w:rsidRDefault="007B1ABA" w:rsidP="007B1ABA">
      <w:pPr>
        <w:pStyle w:val="ConsPlusNonformat"/>
        <w:jc w:val="center"/>
        <w:rPr>
          <w:rFonts w:ascii="Times New Roman" w:hAnsi="Times New Roman" w:cs="Times New Roman"/>
          <w:sz w:val="24"/>
          <w:szCs w:val="24"/>
        </w:rPr>
      </w:pPr>
      <w:r w:rsidRPr="00883D7C">
        <w:rPr>
          <w:rFonts w:ascii="Times New Roman" w:hAnsi="Times New Roman" w:cs="Times New Roman"/>
          <w:sz w:val="24"/>
          <w:szCs w:val="24"/>
        </w:rPr>
        <w:t>(наименование организации)</w:t>
      </w:r>
    </w:p>
    <w:p w:rsidR="007B1ABA" w:rsidRPr="00883D7C" w:rsidRDefault="007B1ABA" w:rsidP="007B1ABA">
      <w:pPr>
        <w:pStyle w:val="ConsPlusNonformat"/>
        <w:jc w:val="center"/>
        <w:rPr>
          <w:rFonts w:ascii="Times New Roman" w:hAnsi="Times New Roman" w:cs="Times New Roman"/>
          <w:sz w:val="24"/>
          <w:szCs w:val="24"/>
        </w:rPr>
      </w:pPr>
    </w:p>
    <w:p w:rsidR="007B1ABA" w:rsidRPr="00883D7C" w:rsidRDefault="000B1D89" w:rsidP="007B1ABA">
      <w:pPr>
        <w:pStyle w:val="ConsPlusNonformat"/>
        <w:jc w:val="center"/>
        <w:rPr>
          <w:rFonts w:ascii="Times New Roman" w:hAnsi="Times New Roman" w:cs="Times New Roman"/>
          <w:sz w:val="24"/>
          <w:szCs w:val="24"/>
        </w:rPr>
      </w:pPr>
      <w:r>
        <w:rPr>
          <w:rFonts w:ascii="Times New Roman" w:hAnsi="Times New Roman" w:cs="Times New Roman"/>
          <w:sz w:val="24"/>
          <w:szCs w:val="24"/>
        </w:rPr>
        <w:t>Н</w:t>
      </w:r>
      <w:r w:rsidR="004F26EF">
        <w:rPr>
          <w:rFonts w:ascii="Times New Roman" w:hAnsi="Times New Roman" w:cs="Times New Roman"/>
          <w:sz w:val="24"/>
          <w:szCs w:val="24"/>
        </w:rPr>
        <w:t>а</w:t>
      </w:r>
      <w:r>
        <w:rPr>
          <w:rFonts w:ascii="Times New Roman" w:hAnsi="Times New Roman" w:cs="Times New Roman"/>
          <w:sz w:val="24"/>
          <w:szCs w:val="24"/>
        </w:rPr>
        <w:t xml:space="preserve"> 2023</w:t>
      </w:r>
      <w:r w:rsidR="007B1ABA" w:rsidRPr="00883D7C">
        <w:rPr>
          <w:rFonts w:ascii="Times New Roman" w:hAnsi="Times New Roman" w:cs="Times New Roman"/>
          <w:sz w:val="24"/>
          <w:szCs w:val="24"/>
        </w:rPr>
        <w:t xml:space="preserve"> год</w:t>
      </w:r>
    </w:p>
    <w:p w:rsidR="007B1ABA" w:rsidRDefault="007B1ABA" w:rsidP="007B1ABA">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38"/>
        <w:gridCol w:w="4574"/>
        <w:gridCol w:w="1837"/>
        <w:gridCol w:w="2167"/>
        <w:gridCol w:w="2167"/>
        <w:gridCol w:w="1828"/>
      </w:tblGrid>
      <w:tr w:rsidR="007B1ABA" w:rsidRPr="005F5000" w:rsidTr="002768D4">
        <w:tc>
          <w:tcPr>
            <w:tcW w:w="921" w:type="pct"/>
            <w:vMerge w:val="restart"/>
          </w:tcPr>
          <w:p w:rsidR="007B1ABA" w:rsidRPr="005F5000" w:rsidRDefault="007B1ABA" w:rsidP="00D568CB">
            <w:pPr>
              <w:pStyle w:val="ConsPlusNormal"/>
              <w:jc w:val="center"/>
              <w:rPr>
                <w:sz w:val="20"/>
                <w:szCs w:val="20"/>
              </w:rPr>
            </w:pPr>
            <w:r w:rsidRPr="005F5000">
              <w:rPr>
                <w:sz w:val="20"/>
                <w:szCs w:val="20"/>
              </w:rPr>
              <w:t xml:space="preserve">Недостатки, выявленные в ходе независимой оценки качества условий </w:t>
            </w:r>
            <w:r w:rsidR="00D568CB" w:rsidRPr="00D568CB">
              <w:rPr>
                <w:sz w:val="20"/>
                <w:szCs w:val="20"/>
              </w:rPr>
              <w:t>осуществления образовательной деятельности</w:t>
            </w:r>
          </w:p>
        </w:tc>
        <w:tc>
          <w:tcPr>
            <w:tcW w:w="1484" w:type="pct"/>
            <w:vMerge w:val="restart"/>
          </w:tcPr>
          <w:p w:rsidR="007B1ABA" w:rsidRPr="005F5000" w:rsidRDefault="007B1ABA" w:rsidP="00D568CB">
            <w:pPr>
              <w:pStyle w:val="ConsPlusNormal"/>
              <w:jc w:val="center"/>
              <w:rPr>
                <w:sz w:val="20"/>
                <w:szCs w:val="20"/>
              </w:rPr>
            </w:pPr>
            <w:r w:rsidRPr="005F5000">
              <w:rPr>
                <w:sz w:val="20"/>
                <w:szCs w:val="20"/>
              </w:rPr>
              <w:t xml:space="preserve">Наименование мероприятия по устранению недостатков, выявленных в ходе независимой оценки качества условий </w:t>
            </w:r>
            <w:r w:rsidR="00D568CB" w:rsidRPr="00D568CB">
              <w:rPr>
                <w:sz w:val="20"/>
                <w:szCs w:val="20"/>
              </w:rPr>
              <w:t>осуществления образовательной деятельности</w:t>
            </w:r>
          </w:p>
        </w:tc>
        <w:tc>
          <w:tcPr>
            <w:tcW w:w="596" w:type="pct"/>
            <w:vMerge w:val="restart"/>
          </w:tcPr>
          <w:p w:rsidR="007B1ABA" w:rsidRDefault="007B1ABA" w:rsidP="00D4442A">
            <w:pPr>
              <w:pStyle w:val="ConsPlusNormal"/>
              <w:jc w:val="center"/>
              <w:rPr>
                <w:sz w:val="20"/>
                <w:szCs w:val="20"/>
              </w:rPr>
            </w:pPr>
            <w:r w:rsidRPr="005F5000">
              <w:rPr>
                <w:sz w:val="20"/>
                <w:szCs w:val="20"/>
              </w:rPr>
              <w:t>Плановый срок реализации мероприятия</w:t>
            </w:r>
          </w:p>
          <w:p w:rsidR="002768D4" w:rsidRPr="005F5000" w:rsidRDefault="002768D4" w:rsidP="00D4442A">
            <w:pPr>
              <w:pStyle w:val="ConsPlusNormal"/>
              <w:jc w:val="center"/>
              <w:rPr>
                <w:sz w:val="20"/>
                <w:szCs w:val="20"/>
              </w:rPr>
            </w:pPr>
            <w:r>
              <w:rPr>
                <w:sz w:val="20"/>
                <w:szCs w:val="20"/>
              </w:rPr>
              <w:t>(</w:t>
            </w:r>
            <w:proofErr w:type="spellStart"/>
            <w:r>
              <w:rPr>
                <w:sz w:val="20"/>
                <w:szCs w:val="20"/>
              </w:rPr>
              <w:t>чч.мм.гггг</w:t>
            </w:r>
            <w:proofErr w:type="spellEnd"/>
            <w:r>
              <w:rPr>
                <w:sz w:val="20"/>
                <w:szCs w:val="20"/>
              </w:rPr>
              <w:t>)</w:t>
            </w:r>
          </w:p>
        </w:tc>
        <w:tc>
          <w:tcPr>
            <w:tcW w:w="703" w:type="pct"/>
            <w:vMerge w:val="restart"/>
          </w:tcPr>
          <w:p w:rsidR="007B1ABA" w:rsidRPr="005F5000" w:rsidRDefault="007B1ABA" w:rsidP="00D4442A">
            <w:pPr>
              <w:pStyle w:val="ConsPlusNormal"/>
              <w:jc w:val="center"/>
              <w:rPr>
                <w:sz w:val="20"/>
                <w:szCs w:val="20"/>
              </w:rPr>
            </w:pPr>
            <w:r w:rsidRPr="005F5000">
              <w:rPr>
                <w:sz w:val="20"/>
                <w:szCs w:val="20"/>
              </w:rPr>
              <w:t>Ответственный исполнитель (с указанием фамилии, имени, отчества и должности)</w:t>
            </w:r>
          </w:p>
        </w:tc>
        <w:tc>
          <w:tcPr>
            <w:tcW w:w="1296" w:type="pct"/>
            <w:gridSpan w:val="2"/>
          </w:tcPr>
          <w:p w:rsidR="007B1ABA" w:rsidRPr="005F5000" w:rsidRDefault="007B1ABA" w:rsidP="00D4442A">
            <w:pPr>
              <w:pStyle w:val="ConsPlusNormal"/>
              <w:jc w:val="center"/>
              <w:rPr>
                <w:sz w:val="20"/>
                <w:szCs w:val="20"/>
              </w:rPr>
            </w:pPr>
            <w:bookmarkStart w:id="0" w:name="Par220"/>
            <w:bookmarkEnd w:id="0"/>
            <w:r w:rsidRPr="005F5000">
              <w:rPr>
                <w:sz w:val="20"/>
                <w:szCs w:val="20"/>
              </w:rPr>
              <w:t xml:space="preserve">Сведения о ходе реализации мероприятия </w:t>
            </w:r>
            <w:r w:rsidR="00A07BDE">
              <w:rPr>
                <w:sz w:val="20"/>
                <w:szCs w:val="20"/>
              </w:rPr>
              <w:t>***</w:t>
            </w:r>
          </w:p>
        </w:tc>
      </w:tr>
      <w:tr w:rsidR="007B1ABA" w:rsidRPr="005F5000" w:rsidTr="002768D4">
        <w:tc>
          <w:tcPr>
            <w:tcW w:w="921" w:type="pct"/>
            <w:vMerge/>
          </w:tcPr>
          <w:p w:rsidR="007B1ABA" w:rsidRPr="005F5000" w:rsidRDefault="007B1ABA" w:rsidP="00D4442A">
            <w:pPr>
              <w:pStyle w:val="ConsPlusNormal"/>
              <w:jc w:val="both"/>
              <w:rPr>
                <w:sz w:val="20"/>
                <w:szCs w:val="20"/>
              </w:rPr>
            </w:pPr>
          </w:p>
        </w:tc>
        <w:tc>
          <w:tcPr>
            <w:tcW w:w="1484" w:type="pct"/>
            <w:vMerge/>
          </w:tcPr>
          <w:p w:rsidR="007B1ABA" w:rsidRPr="005F5000" w:rsidRDefault="007B1ABA" w:rsidP="00D4442A">
            <w:pPr>
              <w:pStyle w:val="ConsPlusNormal"/>
              <w:jc w:val="both"/>
              <w:rPr>
                <w:sz w:val="20"/>
                <w:szCs w:val="20"/>
              </w:rPr>
            </w:pPr>
          </w:p>
        </w:tc>
        <w:tc>
          <w:tcPr>
            <w:tcW w:w="596" w:type="pct"/>
            <w:vMerge/>
          </w:tcPr>
          <w:p w:rsidR="007B1ABA" w:rsidRPr="005F5000" w:rsidRDefault="007B1ABA" w:rsidP="00D4442A">
            <w:pPr>
              <w:pStyle w:val="ConsPlusNormal"/>
              <w:jc w:val="both"/>
              <w:rPr>
                <w:sz w:val="20"/>
                <w:szCs w:val="20"/>
              </w:rPr>
            </w:pPr>
          </w:p>
        </w:tc>
        <w:tc>
          <w:tcPr>
            <w:tcW w:w="703" w:type="pct"/>
            <w:vMerge/>
          </w:tcPr>
          <w:p w:rsidR="007B1ABA" w:rsidRPr="005F5000" w:rsidRDefault="007B1ABA" w:rsidP="00D4442A">
            <w:pPr>
              <w:pStyle w:val="ConsPlusNormal"/>
              <w:jc w:val="both"/>
              <w:rPr>
                <w:sz w:val="20"/>
                <w:szCs w:val="20"/>
              </w:rPr>
            </w:pPr>
          </w:p>
        </w:tc>
        <w:tc>
          <w:tcPr>
            <w:tcW w:w="703" w:type="pct"/>
          </w:tcPr>
          <w:p w:rsidR="007B1ABA" w:rsidRPr="005F5000" w:rsidRDefault="007B1ABA" w:rsidP="00D4442A">
            <w:pPr>
              <w:pStyle w:val="ConsPlusNormal"/>
              <w:jc w:val="center"/>
              <w:rPr>
                <w:sz w:val="20"/>
                <w:szCs w:val="20"/>
              </w:rPr>
            </w:pPr>
            <w:r w:rsidRPr="005F5000">
              <w:rPr>
                <w:sz w:val="20"/>
                <w:szCs w:val="20"/>
              </w:rPr>
              <w:t>реализованные меры по устранению выявленных недостатков</w:t>
            </w:r>
          </w:p>
        </w:tc>
        <w:tc>
          <w:tcPr>
            <w:tcW w:w="593" w:type="pct"/>
          </w:tcPr>
          <w:p w:rsidR="007B1ABA" w:rsidRPr="005F5000" w:rsidRDefault="007B1ABA" w:rsidP="00D4442A">
            <w:pPr>
              <w:pStyle w:val="ConsPlusNormal"/>
              <w:jc w:val="center"/>
              <w:rPr>
                <w:sz w:val="20"/>
                <w:szCs w:val="20"/>
              </w:rPr>
            </w:pPr>
            <w:r w:rsidRPr="005F5000">
              <w:rPr>
                <w:sz w:val="20"/>
                <w:szCs w:val="20"/>
              </w:rPr>
              <w:t>фактический срок реализации</w:t>
            </w:r>
          </w:p>
        </w:tc>
      </w:tr>
      <w:tr w:rsidR="007B1ABA" w:rsidRPr="005F5000" w:rsidTr="00D4442A">
        <w:tc>
          <w:tcPr>
            <w:tcW w:w="5000" w:type="pct"/>
            <w:gridSpan w:val="6"/>
          </w:tcPr>
          <w:p w:rsidR="007B1ABA" w:rsidRPr="005F5000" w:rsidRDefault="007B1ABA" w:rsidP="00D568CB">
            <w:pPr>
              <w:pStyle w:val="ConsPlusNormal"/>
              <w:jc w:val="center"/>
              <w:outlineLvl w:val="1"/>
              <w:rPr>
                <w:sz w:val="20"/>
                <w:szCs w:val="20"/>
              </w:rPr>
            </w:pPr>
            <w:r w:rsidRPr="005F5000">
              <w:rPr>
                <w:sz w:val="20"/>
                <w:szCs w:val="20"/>
              </w:rPr>
              <w:t>I. Открытость и доступность информации об организации</w:t>
            </w:r>
            <w:r w:rsidR="00D568CB">
              <w:rPr>
                <w:sz w:val="20"/>
                <w:szCs w:val="20"/>
              </w:rPr>
              <w:t>,</w:t>
            </w:r>
            <w:r w:rsidRPr="005F5000">
              <w:rPr>
                <w:sz w:val="20"/>
                <w:szCs w:val="20"/>
              </w:rPr>
              <w:t xml:space="preserve"> </w:t>
            </w:r>
            <w:r w:rsidR="00D568CB" w:rsidRPr="00D568CB">
              <w:rPr>
                <w:sz w:val="20"/>
                <w:szCs w:val="20"/>
              </w:rPr>
              <w:t>осуществляющей образовательную деятельность</w:t>
            </w:r>
          </w:p>
        </w:tc>
      </w:tr>
      <w:tr w:rsidR="007B1ABA" w:rsidRPr="005F5000" w:rsidTr="002768D4">
        <w:tc>
          <w:tcPr>
            <w:tcW w:w="921" w:type="pct"/>
          </w:tcPr>
          <w:p w:rsidR="00D4442A" w:rsidRDefault="000B1D89" w:rsidP="00DF2E43">
            <w:pPr>
              <w:pStyle w:val="ConsPlusNormal"/>
              <w:rPr>
                <w:rFonts w:eastAsia="Times New Roman"/>
                <w:sz w:val="18"/>
                <w:szCs w:val="18"/>
              </w:rPr>
            </w:pPr>
            <w:r w:rsidRPr="00036F67">
              <w:rPr>
                <w:rFonts w:eastAsia="Times New Roman"/>
                <w:sz w:val="18"/>
                <w:szCs w:val="18"/>
              </w:rPr>
              <w:t xml:space="preserve">Отсутствуют (в том числе частично) </w:t>
            </w:r>
            <w:r w:rsidR="00CB3B79">
              <w:rPr>
                <w:rFonts w:eastAsia="Times New Roman"/>
                <w:sz w:val="18"/>
                <w:szCs w:val="18"/>
              </w:rPr>
              <w:t xml:space="preserve">на официальном сайте </w:t>
            </w:r>
            <w:r w:rsidRPr="00036F67">
              <w:rPr>
                <w:rFonts w:eastAsia="Times New Roman"/>
                <w:sz w:val="18"/>
                <w:szCs w:val="18"/>
              </w:rPr>
              <w:t>с</w:t>
            </w:r>
            <w:r w:rsidR="00CB3B79">
              <w:rPr>
                <w:rFonts w:eastAsia="Times New Roman"/>
                <w:sz w:val="18"/>
                <w:szCs w:val="18"/>
              </w:rPr>
              <w:t>ледующие материалы или условия:</w:t>
            </w:r>
          </w:p>
          <w:p w:rsidR="00CB3B79" w:rsidRDefault="00CB3B79" w:rsidP="00DF2E43">
            <w:pPr>
              <w:pStyle w:val="ConsPlusNormal"/>
              <w:rPr>
                <w:rFonts w:eastAsia="Times New Roman"/>
                <w:sz w:val="18"/>
                <w:szCs w:val="18"/>
              </w:rPr>
            </w:pPr>
            <w:r>
              <w:rPr>
                <w:rFonts w:eastAsia="Times New Roman"/>
                <w:sz w:val="18"/>
                <w:szCs w:val="18"/>
              </w:rPr>
              <w:t xml:space="preserve"> Раздел «Образование»:</w:t>
            </w:r>
            <w:r w:rsidR="000B1D89" w:rsidRPr="00036F67">
              <w:rPr>
                <w:rFonts w:eastAsia="Times New Roman"/>
                <w:sz w:val="18"/>
                <w:szCs w:val="18"/>
              </w:rPr>
              <w:t xml:space="preserve"> </w:t>
            </w:r>
          </w:p>
          <w:p w:rsidR="00D4442A" w:rsidRDefault="00CB3B79" w:rsidP="00DF2E43">
            <w:pPr>
              <w:pStyle w:val="ConsPlusNormal"/>
              <w:rPr>
                <w:rFonts w:eastAsia="Times New Roman"/>
                <w:sz w:val="18"/>
                <w:szCs w:val="18"/>
              </w:rPr>
            </w:pPr>
            <w:r>
              <w:rPr>
                <w:rFonts w:eastAsia="Times New Roman"/>
                <w:sz w:val="18"/>
                <w:szCs w:val="18"/>
              </w:rPr>
              <w:t xml:space="preserve"> -и</w:t>
            </w:r>
            <w:r w:rsidR="000B1D89" w:rsidRPr="00036F67">
              <w:rPr>
                <w:rFonts w:eastAsia="Times New Roman"/>
                <w:sz w:val="18"/>
                <w:szCs w:val="18"/>
              </w:rPr>
              <w:t xml:space="preserve">нформация об описании образовательной программы с приложением образовательной программы в форме электронного </w:t>
            </w:r>
            <w:r w:rsidR="000B1D89" w:rsidRPr="00036F67">
              <w:rPr>
                <w:rFonts w:eastAsia="Times New Roman"/>
                <w:sz w:val="18"/>
                <w:szCs w:val="18"/>
              </w:rPr>
              <w:lastRenderedPageBreak/>
              <w:t>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w:t>
            </w:r>
            <w:r>
              <w:rPr>
                <w:rFonts w:eastAsia="Times New Roman"/>
                <w:sz w:val="18"/>
                <w:szCs w:val="18"/>
              </w:rPr>
              <w:t>жащим информацию о</w:t>
            </w:r>
            <w:r w:rsidR="000B1D89" w:rsidRPr="00036F67">
              <w:rPr>
                <w:rFonts w:eastAsia="Times New Roman"/>
                <w:sz w:val="18"/>
                <w:szCs w:val="18"/>
              </w:rPr>
              <w:t xml:space="preserve">б учебном плане с приложением его в виде электронного документа; </w:t>
            </w:r>
          </w:p>
          <w:p w:rsidR="00CB3B79" w:rsidRDefault="00CB3B79" w:rsidP="00DF2E43">
            <w:pPr>
              <w:pStyle w:val="ConsPlusNormal"/>
              <w:rPr>
                <w:rFonts w:eastAsia="Times New Roman"/>
                <w:sz w:val="18"/>
                <w:szCs w:val="18"/>
              </w:rPr>
            </w:pPr>
          </w:p>
          <w:p w:rsidR="00C86770" w:rsidRDefault="00CB3B79" w:rsidP="00DF2E43">
            <w:pPr>
              <w:pStyle w:val="ConsPlusNormal"/>
              <w:rPr>
                <w:rFonts w:eastAsia="Times New Roman"/>
                <w:sz w:val="18"/>
                <w:szCs w:val="18"/>
              </w:rPr>
            </w:pPr>
            <w:r>
              <w:rPr>
                <w:rFonts w:eastAsia="Times New Roman"/>
                <w:sz w:val="18"/>
                <w:szCs w:val="18"/>
              </w:rPr>
              <w:t>-  и</w:t>
            </w:r>
            <w:r w:rsidR="000B1D89" w:rsidRPr="00036F67">
              <w:rPr>
                <w:rFonts w:eastAsia="Times New Roman"/>
                <w:sz w:val="18"/>
                <w:szCs w:val="18"/>
              </w:rPr>
              <w:t>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w:t>
            </w:r>
            <w:r>
              <w:rPr>
                <w:rFonts w:eastAsia="Times New Roman"/>
                <w:sz w:val="18"/>
                <w:szCs w:val="18"/>
              </w:rPr>
              <w:t>жащим информацию о</w:t>
            </w:r>
            <w:r w:rsidR="000B1D89" w:rsidRPr="00036F67">
              <w:rPr>
                <w:rFonts w:eastAsia="Times New Roman"/>
                <w:sz w:val="18"/>
                <w:szCs w:val="18"/>
              </w:rPr>
              <w:t xml:space="preserve">б аннотации к рабочим программам с приложением рабочих программ в виде электронного документа; </w:t>
            </w:r>
          </w:p>
          <w:p w:rsidR="00C86770" w:rsidRDefault="00C86770" w:rsidP="00DF2E43">
            <w:pPr>
              <w:pStyle w:val="ConsPlusNormal"/>
              <w:rPr>
                <w:rFonts w:eastAsia="Times New Roman"/>
                <w:sz w:val="18"/>
                <w:szCs w:val="18"/>
              </w:rPr>
            </w:pPr>
          </w:p>
          <w:p w:rsidR="00C86770" w:rsidRDefault="00CB3B79" w:rsidP="00DF2E43">
            <w:pPr>
              <w:pStyle w:val="ConsPlusNormal"/>
              <w:rPr>
                <w:rFonts w:eastAsia="Times New Roman"/>
                <w:sz w:val="18"/>
                <w:szCs w:val="18"/>
              </w:rPr>
            </w:pPr>
            <w:r>
              <w:rPr>
                <w:rFonts w:eastAsia="Times New Roman"/>
                <w:sz w:val="18"/>
                <w:szCs w:val="18"/>
              </w:rPr>
              <w:t>- и</w:t>
            </w:r>
            <w:r w:rsidR="000B1D89" w:rsidRPr="00036F67">
              <w:rPr>
                <w:rFonts w:eastAsia="Times New Roman"/>
                <w:sz w:val="18"/>
                <w:szCs w:val="18"/>
              </w:rPr>
              <w:t>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w:t>
            </w:r>
            <w:r w:rsidR="00486CC0">
              <w:rPr>
                <w:rFonts w:eastAsia="Times New Roman"/>
                <w:sz w:val="18"/>
                <w:szCs w:val="18"/>
              </w:rPr>
              <w:t>жащим информацию о</w:t>
            </w:r>
            <w:r w:rsidR="000B1D89" w:rsidRPr="00036F67">
              <w:rPr>
                <w:rFonts w:eastAsia="Times New Roman"/>
                <w:sz w:val="18"/>
                <w:szCs w:val="18"/>
              </w:rPr>
              <w:t xml:space="preserve"> календарном учебном графике с приложением его в виде электронного документа; </w:t>
            </w:r>
          </w:p>
          <w:p w:rsidR="00C86770" w:rsidRDefault="00C86770" w:rsidP="00DF2E43">
            <w:pPr>
              <w:pStyle w:val="ConsPlusNormal"/>
              <w:rPr>
                <w:rFonts w:eastAsia="Times New Roman"/>
                <w:sz w:val="18"/>
                <w:szCs w:val="18"/>
              </w:rPr>
            </w:pPr>
          </w:p>
          <w:p w:rsidR="00C86770" w:rsidRDefault="00486CC0" w:rsidP="00DF2E43">
            <w:pPr>
              <w:pStyle w:val="ConsPlusNormal"/>
              <w:rPr>
                <w:rFonts w:eastAsia="Times New Roman"/>
                <w:sz w:val="18"/>
                <w:szCs w:val="18"/>
              </w:rPr>
            </w:pPr>
            <w:r>
              <w:rPr>
                <w:rFonts w:eastAsia="Times New Roman"/>
                <w:sz w:val="18"/>
                <w:szCs w:val="18"/>
              </w:rPr>
              <w:t>- и</w:t>
            </w:r>
            <w:r w:rsidR="000B1D89" w:rsidRPr="00036F67">
              <w:rPr>
                <w:rFonts w:eastAsia="Times New Roman"/>
                <w:sz w:val="18"/>
                <w:szCs w:val="18"/>
              </w:rPr>
              <w:t xml:space="preserve">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w:t>
            </w:r>
            <w:r w:rsidR="000B1D89" w:rsidRPr="00036F67">
              <w:rPr>
                <w:rFonts w:eastAsia="Times New Roman"/>
                <w:sz w:val="18"/>
                <w:szCs w:val="18"/>
              </w:rPr>
              <w:lastRenderedPageBreak/>
              <w:t>организации, содер</w:t>
            </w:r>
            <w:r>
              <w:rPr>
                <w:rFonts w:eastAsia="Times New Roman"/>
                <w:sz w:val="18"/>
                <w:szCs w:val="18"/>
              </w:rPr>
              <w:t xml:space="preserve">жащим информацию, о </w:t>
            </w:r>
            <w:r w:rsidR="000B1D89" w:rsidRPr="00036F67">
              <w:rPr>
                <w:rFonts w:eastAsia="Times New Roman"/>
                <w:sz w:val="18"/>
                <w:szCs w:val="18"/>
              </w:rPr>
              <w:t xml:space="preserve">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w:t>
            </w:r>
          </w:p>
          <w:p w:rsidR="00C86770" w:rsidRDefault="00C86770" w:rsidP="00DF2E43">
            <w:pPr>
              <w:pStyle w:val="ConsPlusNormal"/>
              <w:rPr>
                <w:rFonts w:eastAsia="Times New Roman"/>
                <w:sz w:val="18"/>
                <w:szCs w:val="18"/>
              </w:rPr>
            </w:pPr>
          </w:p>
          <w:p w:rsidR="00486CC0" w:rsidRDefault="00486CC0" w:rsidP="00DF2E43">
            <w:pPr>
              <w:pStyle w:val="ConsPlusNormal"/>
              <w:rPr>
                <w:rFonts w:eastAsia="Times New Roman"/>
                <w:sz w:val="18"/>
                <w:szCs w:val="18"/>
              </w:rPr>
            </w:pPr>
            <w:r>
              <w:rPr>
                <w:rFonts w:eastAsia="Times New Roman"/>
                <w:sz w:val="18"/>
                <w:szCs w:val="18"/>
              </w:rPr>
              <w:t>Раздел «</w:t>
            </w:r>
            <w:r w:rsidRPr="00036F67">
              <w:rPr>
                <w:rFonts w:eastAsia="Times New Roman"/>
                <w:sz w:val="18"/>
                <w:szCs w:val="18"/>
              </w:rPr>
              <w:t>Образовательные</w:t>
            </w:r>
            <w:r w:rsidR="000B1D89" w:rsidRPr="00036F67">
              <w:rPr>
                <w:rFonts w:eastAsia="Times New Roman"/>
                <w:sz w:val="18"/>
                <w:szCs w:val="18"/>
              </w:rPr>
              <w:t xml:space="preserve"> стандарты и требования</w:t>
            </w:r>
            <w:r>
              <w:rPr>
                <w:rFonts w:eastAsia="Times New Roman"/>
                <w:sz w:val="18"/>
                <w:szCs w:val="18"/>
              </w:rPr>
              <w:t>»</w:t>
            </w:r>
          </w:p>
          <w:p w:rsidR="00C86770" w:rsidRDefault="00486CC0" w:rsidP="00DF2E43">
            <w:pPr>
              <w:pStyle w:val="ConsPlusNormal"/>
              <w:rPr>
                <w:rFonts w:eastAsia="Times New Roman"/>
                <w:sz w:val="18"/>
                <w:szCs w:val="18"/>
              </w:rPr>
            </w:pPr>
            <w:r>
              <w:rPr>
                <w:rFonts w:eastAsia="Times New Roman"/>
                <w:sz w:val="18"/>
                <w:szCs w:val="18"/>
              </w:rPr>
              <w:t xml:space="preserve"> - и</w:t>
            </w:r>
            <w:r w:rsidR="000B1D89" w:rsidRPr="00036F67">
              <w:rPr>
                <w:rFonts w:eastAsia="Times New Roman"/>
                <w:sz w:val="18"/>
                <w:szCs w:val="18"/>
              </w:rPr>
              <w:t xml:space="preserve">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w:t>
            </w:r>
          </w:p>
          <w:p w:rsidR="00C86770" w:rsidRDefault="00C86770" w:rsidP="00DF2E43">
            <w:pPr>
              <w:pStyle w:val="ConsPlusNormal"/>
              <w:rPr>
                <w:rFonts w:eastAsia="Times New Roman"/>
                <w:sz w:val="18"/>
                <w:szCs w:val="18"/>
              </w:rPr>
            </w:pPr>
          </w:p>
          <w:p w:rsidR="00486CC0" w:rsidRDefault="00486CC0" w:rsidP="00DF2E43">
            <w:pPr>
              <w:pStyle w:val="ConsPlusNormal"/>
              <w:rPr>
                <w:rFonts w:eastAsia="Times New Roman"/>
                <w:sz w:val="18"/>
                <w:szCs w:val="18"/>
              </w:rPr>
            </w:pPr>
            <w:r>
              <w:rPr>
                <w:rFonts w:eastAsia="Times New Roman"/>
                <w:sz w:val="18"/>
                <w:szCs w:val="18"/>
              </w:rPr>
              <w:t>Раздел «</w:t>
            </w:r>
            <w:r w:rsidRPr="00036F67">
              <w:rPr>
                <w:rFonts w:eastAsia="Times New Roman"/>
                <w:sz w:val="18"/>
                <w:szCs w:val="18"/>
              </w:rPr>
              <w:t>Материально</w:t>
            </w:r>
            <w:r w:rsidR="000B1D89" w:rsidRPr="00036F67">
              <w:rPr>
                <w:rFonts w:eastAsia="Times New Roman"/>
                <w:sz w:val="18"/>
                <w:szCs w:val="18"/>
              </w:rPr>
              <w:t>-техническое обеспечение и оснащен</w:t>
            </w:r>
            <w:r>
              <w:rPr>
                <w:rFonts w:eastAsia="Times New Roman"/>
                <w:sz w:val="18"/>
                <w:szCs w:val="18"/>
              </w:rPr>
              <w:t>ность образовательного процесса»:</w:t>
            </w:r>
          </w:p>
          <w:p w:rsidR="00C86770" w:rsidRDefault="00486CC0" w:rsidP="00DF2E43">
            <w:pPr>
              <w:pStyle w:val="ConsPlusNormal"/>
              <w:rPr>
                <w:rFonts w:eastAsia="Times New Roman"/>
                <w:sz w:val="18"/>
                <w:szCs w:val="18"/>
              </w:rPr>
            </w:pPr>
            <w:r>
              <w:rPr>
                <w:rFonts w:eastAsia="Times New Roman"/>
                <w:sz w:val="18"/>
                <w:szCs w:val="18"/>
              </w:rPr>
              <w:t>-и</w:t>
            </w:r>
            <w:r w:rsidR="000B1D89" w:rsidRPr="00036F67">
              <w:rPr>
                <w:rFonts w:eastAsia="Times New Roman"/>
                <w:sz w:val="18"/>
                <w:szCs w:val="18"/>
              </w:rPr>
              <w:t xml:space="preserve">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w:t>
            </w:r>
            <w:r w:rsidR="000B1D89" w:rsidRPr="00036F67">
              <w:rPr>
                <w:rFonts w:eastAsia="Times New Roman"/>
                <w:sz w:val="18"/>
                <w:szCs w:val="18"/>
              </w:rPr>
              <w:lastRenderedPageBreak/>
              <w:t xml:space="preserve">возможностями здоровья; </w:t>
            </w:r>
          </w:p>
          <w:p w:rsidR="00C86770" w:rsidRDefault="00C86770" w:rsidP="00DF2E43">
            <w:pPr>
              <w:pStyle w:val="ConsPlusNormal"/>
              <w:rPr>
                <w:rFonts w:eastAsia="Times New Roman"/>
                <w:sz w:val="18"/>
                <w:szCs w:val="18"/>
              </w:rPr>
            </w:pPr>
          </w:p>
          <w:p w:rsidR="00C86770" w:rsidRDefault="00486CC0" w:rsidP="00DF2E43">
            <w:pPr>
              <w:pStyle w:val="ConsPlusNormal"/>
              <w:rPr>
                <w:rFonts w:eastAsia="Times New Roman"/>
                <w:sz w:val="18"/>
                <w:szCs w:val="18"/>
              </w:rPr>
            </w:pPr>
            <w:r>
              <w:rPr>
                <w:rFonts w:eastAsia="Times New Roman"/>
                <w:sz w:val="18"/>
                <w:szCs w:val="18"/>
              </w:rPr>
              <w:t>-</w:t>
            </w:r>
            <w:r w:rsidR="000B1D89" w:rsidRPr="00036F67">
              <w:rPr>
                <w:rFonts w:eastAsia="Times New Roman"/>
                <w:sz w:val="18"/>
                <w:szCs w:val="18"/>
              </w:rPr>
              <w:t xml:space="preserve">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w:t>
            </w:r>
            <w:r>
              <w:rPr>
                <w:rFonts w:eastAsia="Times New Roman"/>
                <w:sz w:val="18"/>
                <w:szCs w:val="18"/>
              </w:rPr>
              <w:t>ченными возможностями здоровья.</w:t>
            </w:r>
          </w:p>
          <w:p w:rsidR="00486CC0" w:rsidRDefault="00486CC0" w:rsidP="00DF2E43">
            <w:pPr>
              <w:pStyle w:val="ConsPlusNormal"/>
              <w:rPr>
                <w:rFonts w:eastAsia="Times New Roman"/>
                <w:sz w:val="18"/>
                <w:szCs w:val="18"/>
              </w:rPr>
            </w:pPr>
          </w:p>
          <w:p w:rsidR="008D5192" w:rsidRDefault="008D5192" w:rsidP="00DF2E43">
            <w:pPr>
              <w:pStyle w:val="ConsPlusNormal"/>
              <w:rPr>
                <w:rFonts w:eastAsia="Times New Roman"/>
                <w:sz w:val="18"/>
                <w:szCs w:val="18"/>
              </w:rPr>
            </w:pPr>
          </w:p>
          <w:p w:rsidR="00C86770" w:rsidRDefault="00486CC0" w:rsidP="00DF2E43">
            <w:pPr>
              <w:pStyle w:val="ConsPlusNormal"/>
              <w:rPr>
                <w:rFonts w:eastAsia="Times New Roman"/>
                <w:sz w:val="18"/>
                <w:szCs w:val="18"/>
              </w:rPr>
            </w:pPr>
            <w:r>
              <w:rPr>
                <w:rFonts w:eastAsia="Times New Roman"/>
                <w:sz w:val="18"/>
                <w:szCs w:val="18"/>
              </w:rPr>
              <w:t>Раздел «</w:t>
            </w:r>
            <w:r w:rsidRPr="00036F67">
              <w:rPr>
                <w:rFonts w:eastAsia="Times New Roman"/>
                <w:sz w:val="18"/>
                <w:szCs w:val="18"/>
              </w:rPr>
              <w:t>Информация</w:t>
            </w:r>
            <w:r w:rsidR="000B1D89" w:rsidRPr="00036F67">
              <w:rPr>
                <w:rFonts w:eastAsia="Times New Roman"/>
                <w:sz w:val="18"/>
                <w:szCs w:val="18"/>
              </w:rPr>
              <w:t xml:space="preserve"> о количестве вакантных мест для приема (перевода)</w:t>
            </w:r>
            <w:r>
              <w:rPr>
                <w:rFonts w:eastAsia="Times New Roman"/>
                <w:sz w:val="18"/>
                <w:szCs w:val="18"/>
              </w:rPr>
              <w:t>»</w:t>
            </w:r>
            <w:r w:rsidR="000B1D89" w:rsidRPr="00036F67">
              <w:rPr>
                <w:rFonts w:eastAsia="Times New Roman"/>
                <w:sz w:val="18"/>
                <w:szCs w:val="18"/>
              </w:rPr>
              <w:t xml:space="preserve">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C86770" w:rsidRDefault="00C86770" w:rsidP="00DF2E43">
            <w:pPr>
              <w:pStyle w:val="ConsPlusNormal"/>
              <w:rPr>
                <w:rFonts w:eastAsia="Times New Roman"/>
                <w:sz w:val="18"/>
                <w:szCs w:val="18"/>
              </w:rPr>
            </w:pPr>
          </w:p>
          <w:p w:rsidR="00C86770" w:rsidRDefault="008D5192" w:rsidP="00DF2E43">
            <w:pPr>
              <w:pStyle w:val="ConsPlusNormal"/>
              <w:rPr>
                <w:rFonts w:eastAsia="Times New Roman"/>
                <w:sz w:val="18"/>
                <w:szCs w:val="18"/>
              </w:rPr>
            </w:pPr>
            <w:r>
              <w:rPr>
                <w:rFonts w:eastAsia="Times New Roman"/>
                <w:sz w:val="18"/>
                <w:szCs w:val="18"/>
              </w:rPr>
              <w:t xml:space="preserve">- </w:t>
            </w:r>
            <w:r w:rsidR="000B1D89" w:rsidRPr="00036F67">
              <w:rPr>
                <w:rFonts w:eastAsia="Times New Roman"/>
                <w:sz w:val="18"/>
                <w:szCs w:val="18"/>
              </w:rPr>
              <w:t xml:space="preserve">информации о дистанционных способах обратной связи и взаимодействия с получателями услуг и их функционирование: раздела "Часто задаваемые вопросы"; </w:t>
            </w:r>
          </w:p>
          <w:p w:rsidR="00C86770" w:rsidRDefault="00C86770" w:rsidP="00DF2E43">
            <w:pPr>
              <w:pStyle w:val="ConsPlusNormal"/>
              <w:rPr>
                <w:rFonts w:eastAsia="Times New Roman"/>
                <w:sz w:val="18"/>
                <w:szCs w:val="18"/>
              </w:rPr>
            </w:pPr>
          </w:p>
          <w:p w:rsidR="00C86770" w:rsidRDefault="000B1D89" w:rsidP="00DF2E43">
            <w:pPr>
              <w:pStyle w:val="ConsPlusNormal"/>
              <w:rPr>
                <w:rFonts w:eastAsia="Times New Roman"/>
                <w:sz w:val="18"/>
                <w:szCs w:val="18"/>
              </w:rPr>
            </w:pPr>
            <w:r w:rsidRPr="00036F67">
              <w:rPr>
                <w:rFonts w:eastAsia="Times New Roman"/>
                <w:sz w:val="18"/>
                <w:szCs w:val="18"/>
              </w:rPr>
              <w:t>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 (наличие на официальном сайте организации гиперссылки (возможности перехода) на сайт bus.gov.ru с результатами НОКО);</w:t>
            </w:r>
          </w:p>
          <w:p w:rsidR="00C86770" w:rsidRDefault="000B1D89" w:rsidP="00DF2E43">
            <w:pPr>
              <w:pStyle w:val="ConsPlusNormal"/>
              <w:rPr>
                <w:rFonts w:eastAsia="Times New Roman"/>
                <w:sz w:val="18"/>
                <w:szCs w:val="18"/>
              </w:rPr>
            </w:pPr>
            <w:r w:rsidRPr="00036F67">
              <w:rPr>
                <w:rFonts w:eastAsia="Times New Roman"/>
                <w:sz w:val="18"/>
                <w:szCs w:val="18"/>
              </w:rPr>
              <w:t xml:space="preserve"> </w:t>
            </w:r>
          </w:p>
          <w:p w:rsidR="007B1ABA" w:rsidRPr="00DF2E43" w:rsidRDefault="000B1D89" w:rsidP="00DF2E43">
            <w:pPr>
              <w:pStyle w:val="ConsPlusNormal"/>
              <w:rPr>
                <w:rFonts w:eastAsia="Times New Roman"/>
                <w:sz w:val="18"/>
                <w:szCs w:val="18"/>
              </w:rPr>
            </w:pPr>
            <w:r w:rsidRPr="00036F67">
              <w:rPr>
                <w:rFonts w:eastAsia="Times New Roman"/>
                <w:sz w:val="18"/>
                <w:szCs w:val="18"/>
              </w:rPr>
              <w:t xml:space="preserve">Сведения о популяризации официального сайта для </w:t>
            </w:r>
            <w:r w:rsidRPr="00036F67">
              <w:rPr>
                <w:rFonts w:eastAsia="Times New Roman"/>
                <w:sz w:val="18"/>
                <w:szCs w:val="18"/>
              </w:rPr>
              <w:lastRenderedPageBreak/>
              <w:t>размещения информации о государственных и муниципальных учреждениях в информационно-телекоммуникационной сети «Интернет» - www.bus.gov.ru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tc>
        <w:tc>
          <w:tcPr>
            <w:tcW w:w="1484" w:type="pct"/>
          </w:tcPr>
          <w:p w:rsidR="007B1ABA" w:rsidRDefault="00CB3B79" w:rsidP="00D4442A">
            <w:pPr>
              <w:pStyle w:val="ConsPlusNormal"/>
              <w:rPr>
                <w:rFonts w:eastAsia="Times New Roman"/>
                <w:sz w:val="18"/>
                <w:szCs w:val="18"/>
              </w:rPr>
            </w:pPr>
            <w:r>
              <w:rPr>
                <w:rFonts w:eastAsia="Times New Roman"/>
                <w:sz w:val="18"/>
                <w:szCs w:val="18"/>
              </w:rPr>
              <w:lastRenderedPageBreak/>
              <w:t>Разместить информацию</w:t>
            </w:r>
            <w:r w:rsidR="00C86770" w:rsidRPr="00036F67">
              <w:rPr>
                <w:rFonts w:eastAsia="Times New Roman"/>
                <w:sz w:val="18"/>
                <w:szCs w:val="18"/>
              </w:rPr>
              <w:t xml:space="preserve">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w:t>
            </w:r>
            <w:r>
              <w:rPr>
                <w:rFonts w:eastAsia="Times New Roman"/>
                <w:sz w:val="18"/>
                <w:szCs w:val="18"/>
              </w:rPr>
              <w:t xml:space="preserve"> о</w:t>
            </w:r>
            <w:r w:rsidR="00C86770" w:rsidRPr="00036F67">
              <w:rPr>
                <w:rFonts w:eastAsia="Times New Roman"/>
                <w:sz w:val="18"/>
                <w:szCs w:val="18"/>
              </w:rPr>
              <w:t>б учебном плане с приложением его в виде электронного документа</w:t>
            </w:r>
            <w:r w:rsidR="00C86770">
              <w:rPr>
                <w:rFonts w:eastAsia="Times New Roman"/>
                <w:sz w:val="18"/>
                <w:szCs w:val="18"/>
              </w:rPr>
              <w:t>.</w:t>
            </w: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282EF5" w:rsidRDefault="00282EF5" w:rsidP="00D4442A">
            <w:pPr>
              <w:pStyle w:val="ConsPlusNormal"/>
              <w:rPr>
                <w:rFonts w:eastAsia="Times New Roman"/>
                <w:sz w:val="18"/>
                <w:szCs w:val="18"/>
              </w:rPr>
            </w:pPr>
          </w:p>
          <w:p w:rsidR="00282EF5" w:rsidRDefault="00282EF5" w:rsidP="00D4442A">
            <w:pPr>
              <w:pStyle w:val="ConsPlusNormal"/>
              <w:rPr>
                <w:rFonts w:eastAsia="Times New Roman"/>
                <w:sz w:val="18"/>
                <w:szCs w:val="18"/>
              </w:rPr>
            </w:pPr>
          </w:p>
          <w:p w:rsidR="00282EF5" w:rsidRDefault="00282EF5"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B3B79" w:rsidRDefault="00CB3B79"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B3B79" w:rsidP="00D4442A">
            <w:pPr>
              <w:pStyle w:val="ConsPlusNormal"/>
              <w:rPr>
                <w:rFonts w:eastAsia="Times New Roman"/>
                <w:sz w:val="18"/>
                <w:szCs w:val="18"/>
              </w:rPr>
            </w:pPr>
            <w:r>
              <w:rPr>
                <w:rFonts w:eastAsia="Times New Roman"/>
                <w:sz w:val="18"/>
                <w:szCs w:val="18"/>
              </w:rPr>
              <w:t>Разместить информацию</w:t>
            </w:r>
            <w:r w:rsidR="00C86770" w:rsidRPr="00036F67">
              <w:rPr>
                <w:rFonts w:eastAsia="Times New Roman"/>
                <w:sz w:val="18"/>
                <w:szCs w:val="18"/>
              </w:rPr>
              <w:t xml:space="preserve">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w:t>
            </w:r>
            <w:r>
              <w:rPr>
                <w:rFonts w:eastAsia="Times New Roman"/>
                <w:sz w:val="18"/>
                <w:szCs w:val="18"/>
              </w:rPr>
              <w:t>м информацию о</w:t>
            </w:r>
            <w:r w:rsidR="00C86770" w:rsidRPr="00036F67">
              <w:rPr>
                <w:rFonts w:eastAsia="Times New Roman"/>
                <w:sz w:val="18"/>
                <w:szCs w:val="18"/>
              </w:rPr>
              <w:t>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r w:rsidR="00C86770">
              <w:rPr>
                <w:rFonts w:eastAsia="Times New Roman"/>
                <w:sz w:val="18"/>
                <w:szCs w:val="18"/>
              </w:rPr>
              <w:t>.</w:t>
            </w: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486CC0" w:rsidP="00D4442A">
            <w:pPr>
              <w:pStyle w:val="ConsPlusNormal"/>
              <w:rPr>
                <w:rFonts w:eastAsia="Times New Roman"/>
                <w:sz w:val="18"/>
                <w:szCs w:val="18"/>
              </w:rPr>
            </w:pPr>
            <w:r>
              <w:rPr>
                <w:rFonts w:eastAsia="Times New Roman"/>
                <w:sz w:val="18"/>
                <w:szCs w:val="18"/>
              </w:rPr>
              <w:t>Разместить информацию</w:t>
            </w:r>
            <w:r w:rsidR="00C86770" w:rsidRPr="00036F67">
              <w:rPr>
                <w:rFonts w:eastAsia="Times New Roman"/>
                <w:sz w:val="18"/>
                <w:szCs w:val="18"/>
              </w:rPr>
              <w:t xml:space="preserve">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w:t>
            </w:r>
            <w:r>
              <w:rPr>
                <w:rFonts w:eastAsia="Times New Roman"/>
                <w:sz w:val="18"/>
                <w:szCs w:val="18"/>
              </w:rPr>
              <w:t>жащим информацию о</w:t>
            </w:r>
            <w:r w:rsidR="00C86770" w:rsidRPr="00036F67">
              <w:rPr>
                <w:rFonts w:eastAsia="Times New Roman"/>
                <w:sz w:val="18"/>
                <w:szCs w:val="18"/>
              </w:rPr>
              <w:t xml:space="preserve"> календарном учебном графике с приложением его в виде электронного документа</w:t>
            </w:r>
            <w:r w:rsidR="00C86770">
              <w:rPr>
                <w:rFonts w:eastAsia="Times New Roman"/>
                <w:sz w:val="18"/>
                <w:szCs w:val="18"/>
              </w:rPr>
              <w:t>.</w:t>
            </w: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E051C1" w:rsidRDefault="00E051C1"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486CC0" w:rsidP="00C86770">
            <w:pPr>
              <w:pStyle w:val="ConsPlusNormal"/>
              <w:rPr>
                <w:rFonts w:eastAsia="Times New Roman"/>
                <w:sz w:val="18"/>
                <w:szCs w:val="18"/>
              </w:rPr>
            </w:pPr>
            <w:r>
              <w:rPr>
                <w:rFonts w:eastAsia="Times New Roman"/>
                <w:sz w:val="18"/>
                <w:szCs w:val="18"/>
              </w:rPr>
              <w:t>Разместить информацию</w:t>
            </w:r>
            <w:r w:rsidR="00C86770" w:rsidRPr="00036F67">
              <w:rPr>
                <w:rFonts w:eastAsia="Times New Roman"/>
                <w:sz w:val="18"/>
                <w:szCs w:val="18"/>
              </w:rPr>
              <w:t xml:space="preserve">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w:t>
            </w:r>
            <w:r>
              <w:rPr>
                <w:rFonts w:eastAsia="Times New Roman"/>
                <w:sz w:val="18"/>
                <w:szCs w:val="18"/>
              </w:rPr>
              <w:t xml:space="preserve">жащим информацию о </w:t>
            </w:r>
            <w:r w:rsidR="00C86770" w:rsidRPr="00036F67">
              <w:rPr>
                <w:rFonts w:eastAsia="Times New Roman"/>
                <w:sz w:val="18"/>
                <w:szCs w:val="18"/>
              </w:rPr>
              <w:t xml:space="preserve"> методических и иных документах, разработанных образовательной организацией для обеспечения образовательного процесса, а также рабочей программы </w:t>
            </w:r>
            <w:r w:rsidR="00C86770" w:rsidRPr="00036F67">
              <w:rPr>
                <w:rFonts w:eastAsia="Times New Roman"/>
                <w:sz w:val="18"/>
                <w:szCs w:val="18"/>
              </w:rPr>
              <w:lastRenderedPageBreak/>
              <w:t>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w:t>
            </w:r>
            <w:r w:rsidR="00C86770">
              <w:rPr>
                <w:rFonts w:eastAsia="Times New Roman"/>
                <w:sz w:val="18"/>
                <w:szCs w:val="18"/>
              </w:rPr>
              <w:t>, в виде электронного документа.</w:t>
            </w:r>
            <w:r w:rsidR="00C86770" w:rsidRPr="00036F67">
              <w:rPr>
                <w:rFonts w:eastAsia="Times New Roman"/>
                <w:sz w:val="18"/>
                <w:szCs w:val="18"/>
              </w:rPr>
              <w:t xml:space="preserve"> </w:t>
            </w:r>
          </w:p>
          <w:p w:rsidR="00C86770" w:rsidRDefault="00C86770" w:rsidP="00D4442A">
            <w:pPr>
              <w:pStyle w:val="ConsPlusNormal"/>
              <w:rPr>
                <w:sz w:val="20"/>
                <w:szCs w:val="20"/>
              </w:rPr>
            </w:pPr>
          </w:p>
          <w:p w:rsidR="00C86770" w:rsidRDefault="00C86770" w:rsidP="00D4442A">
            <w:pPr>
              <w:pStyle w:val="ConsPlusNormal"/>
              <w:rPr>
                <w:sz w:val="20"/>
                <w:szCs w:val="20"/>
              </w:rPr>
            </w:pPr>
          </w:p>
          <w:p w:rsidR="00C86770" w:rsidRDefault="00C86770" w:rsidP="00D4442A">
            <w:pPr>
              <w:pStyle w:val="ConsPlusNormal"/>
              <w:rPr>
                <w:sz w:val="20"/>
                <w:szCs w:val="20"/>
              </w:rPr>
            </w:pPr>
          </w:p>
          <w:p w:rsidR="00C86770" w:rsidRDefault="00C86770" w:rsidP="00D4442A">
            <w:pPr>
              <w:pStyle w:val="ConsPlusNormal"/>
              <w:rPr>
                <w:sz w:val="20"/>
                <w:szCs w:val="20"/>
              </w:rPr>
            </w:pPr>
          </w:p>
          <w:p w:rsidR="00C86770" w:rsidRDefault="00C86770" w:rsidP="00D4442A">
            <w:pPr>
              <w:pStyle w:val="ConsPlusNormal"/>
              <w:rPr>
                <w:sz w:val="20"/>
                <w:szCs w:val="20"/>
              </w:rPr>
            </w:pPr>
          </w:p>
          <w:p w:rsidR="00C86770" w:rsidRDefault="00C86770" w:rsidP="00D4442A">
            <w:pPr>
              <w:pStyle w:val="ConsPlusNormal"/>
              <w:rPr>
                <w:sz w:val="20"/>
                <w:szCs w:val="20"/>
              </w:rPr>
            </w:pPr>
          </w:p>
          <w:p w:rsidR="00C86770" w:rsidRDefault="00C86770" w:rsidP="00D4442A">
            <w:pPr>
              <w:pStyle w:val="ConsPlusNormal"/>
              <w:rPr>
                <w:sz w:val="20"/>
                <w:szCs w:val="20"/>
              </w:rPr>
            </w:pPr>
          </w:p>
          <w:p w:rsidR="00C86770" w:rsidRDefault="00C86770" w:rsidP="00D4442A">
            <w:pPr>
              <w:pStyle w:val="ConsPlusNormal"/>
              <w:rPr>
                <w:sz w:val="20"/>
                <w:szCs w:val="20"/>
              </w:rPr>
            </w:pPr>
          </w:p>
          <w:p w:rsidR="00F05AF6" w:rsidRDefault="00F05AF6" w:rsidP="00D4442A">
            <w:pPr>
              <w:pStyle w:val="ConsPlusNormal"/>
              <w:rPr>
                <w:sz w:val="20"/>
                <w:szCs w:val="20"/>
              </w:rPr>
            </w:pPr>
          </w:p>
          <w:p w:rsidR="00486CC0" w:rsidRDefault="00486CC0" w:rsidP="00D4442A">
            <w:pPr>
              <w:pStyle w:val="ConsPlusNormal"/>
              <w:rPr>
                <w:sz w:val="20"/>
                <w:szCs w:val="20"/>
              </w:rPr>
            </w:pPr>
          </w:p>
          <w:p w:rsidR="00C86770" w:rsidRDefault="00C86770" w:rsidP="00D4442A">
            <w:pPr>
              <w:pStyle w:val="ConsPlusNormal"/>
              <w:rPr>
                <w:sz w:val="20"/>
                <w:szCs w:val="20"/>
              </w:rPr>
            </w:pPr>
          </w:p>
          <w:p w:rsidR="00C86770" w:rsidRDefault="00486CC0" w:rsidP="00D4442A">
            <w:pPr>
              <w:pStyle w:val="ConsPlusNormal"/>
              <w:rPr>
                <w:rFonts w:eastAsia="Times New Roman"/>
                <w:sz w:val="18"/>
                <w:szCs w:val="18"/>
              </w:rPr>
            </w:pPr>
            <w:r>
              <w:rPr>
                <w:sz w:val="20"/>
                <w:szCs w:val="20"/>
              </w:rPr>
              <w:t>Разместить</w:t>
            </w:r>
            <w:r w:rsidR="00C86770">
              <w:rPr>
                <w:sz w:val="20"/>
                <w:szCs w:val="20"/>
              </w:rPr>
              <w:t xml:space="preserve"> </w:t>
            </w:r>
            <w:r>
              <w:rPr>
                <w:rFonts w:eastAsia="Times New Roman"/>
                <w:sz w:val="18"/>
                <w:szCs w:val="18"/>
              </w:rPr>
              <w:t>информацию</w:t>
            </w:r>
            <w:r w:rsidR="00C86770" w:rsidRPr="00036F67">
              <w:rPr>
                <w:rFonts w:eastAsia="Times New Roman"/>
                <w:sz w:val="18"/>
                <w:szCs w:val="18"/>
              </w:rPr>
              <w:t xml:space="preserve"> о федеральных государственных обра</w:t>
            </w:r>
            <w:r>
              <w:rPr>
                <w:rFonts w:eastAsia="Times New Roman"/>
                <w:sz w:val="18"/>
                <w:szCs w:val="18"/>
              </w:rPr>
              <w:t xml:space="preserve">зовательных стандартах, </w:t>
            </w:r>
            <w:r w:rsidR="00C86770" w:rsidRPr="00036F67">
              <w:rPr>
                <w:rFonts w:eastAsia="Times New Roman"/>
                <w:sz w:val="18"/>
                <w:szCs w:val="18"/>
              </w:rPr>
              <w:t>об образовательных стандартах и самостоятельно устанавливаемы</w:t>
            </w:r>
            <w:r w:rsidR="00C86770">
              <w:rPr>
                <w:rFonts w:eastAsia="Times New Roman"/>
                <w:sz w:val="18"/>
                <w:szCs w:val="18"/>
              </w:rPr>
              <w:t xml:space="preserve">х требованиях </w:t>
            </w:r>
            <w:r w:rsidR="00C86770" w:rsidRPr="00036F67">
              <w:rPr>
                <w:rFonts w:eastAsia="Times New Roman"/>
                <w:sz w:val="18"/>
                <w:szCs w:val="18"/>
              </w:rPr>
              <w:t>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w:t>
            </w:r>
            <w:r w:rsidR="00C86770">
              <w:rPr>
                <w:rFonts w:eastAsia="Times New Roman"/>
                <w:sz w:val="18"/>
                <w:szCs w:val="18"/>
              </w:rPr>
              <w:t>.</w:t>
            </w: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486CC0" w:rsidRDefault="00486CC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486CC0" w:rsidP="00C86770">
            <w:pPr>
              <w:pStyle w:val="ConsPlusNormal"/>
              <w:rPr>
                <w:rFonts w:eastAsia="Times New Roman"/>
                <w:sz w:val="18"/>
                <w:szCs w:val="18"/>
              </w:rPr>
            </w:pPr>
            <w:r>
              <w:rPr>
                <w:rFonts w:eastAsia="Times New Roman"/>
                <w:sz w:val="18"/>
                <w:szCs w:val="18"/>
              </w:rPr>
              <w:t>Разместить информацию</w:t>
            </w:r>
            <w:r w:rsidR="00C86770" w:rsidRPr="00036F67">
              <w:rPr>
                <w:rFonts w:eastAsia="Times New Roman"/>
                <w:sz w:val="18"/>
                <w:szCs w:val="18"/>
              </w:rPr>
              <w:t xml:space="preserve">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r w:rsidR="00C86770">
              <w:rPr>
                <w:rFonts w:eastAsia="Times New Roman"/>
                <w:sz w:val="18"/>
                <w:szCs w:val="18"/>
              </w:rPr>
              <w:t>.</w:t>
            </w: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486CC0" w:rsidP="00C86770">
            <w:pPr>
              <w:pStyle w:val="ConsPlusNormal"/>
              <w:rPr>
                <w:rFonts w:eastAsia="Times New Roman"/>
                <w:sz w:val="18"/>
                <w:szCs w:val="18"/>
              </w:rPr>
            </w:pPr>
            <w:r>
              <w:rPr>
                <w:rFonts w:eastAsia="Times New Roman"/>
                <w:sz w:val="18"/>
                <w:szCs w:val="18"/>
              </w:rPr>
              <w:t>Разместить информацию</w:t>
            </w:r>
            <w:r w:rsidR="00C86770" w:rsidRPr="00036F67">
              <w:rPr>
                <w:rFonts w:eastAsia="Times New Roman"/>
                <w:sz w:val="18"/>
                <w:szCs w:val="18"/>
              </w:rPr>
              <w:t xml:space="preserve">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486CC0" w:rsidP="00C86770">
            <w:pPr>
              <w:pStyle w:val="ConsPlusNormal"/>
              <w:rPr>
                <w:rFonts w:eastAsia="Times New Roman"/>
                <w:sz w:val="18"/>
                <w:szCs w:val="18"/>
              </w:rPr>
            </w:pPr>
            <w:r>
              <w:rPr>
                <w:rFonts w:eastAsia="Times New Roman"/>
                <w:sz w:val="18"/>
                <w:szCs w:val="18"/>
              </w:rPr>
              <w:t>Разместить информацию</w:t>
            </w:r>
            <w:r w:rsidR="00C86770" w:rsidRPr="00036F67">
              <w:rPr>
                <w:rFonts w:eastAsia="Times New Roman"/>
                <w:sz w:val="18"/>
                <w:szCs w:val="18"/>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8D5192" w:rsidP="00C86770">
            <w:pPr>
              <w:pStyle w:val="ConsPlusNormal"/>
              <w:rPr>
                <w:rFonts w:eastAsia="Times New Roman"/>
                <w:sz w:val="18"/>
                <w:szCs w:val="18"/>
              </w:rPr>
            </w:pPr>
            <w:r>
              <w:rPr>
                <w:rFonts w:eastAsia="Times New Roman"/>
                <w:sz w:val="18"/>
                <w:szCs w:val="18"/>
              </w:rPr>
              <w:t>Разместить информацию</w:t>
            </w:r>
            <w:r w:rsidR="00C86770" w:rsidRPr="00036F67">
              <w:rPr>
                <w:rFonts w:eastAsia="Times New Roman"/>
                <w:sz w:val="18"/>
                <w:szCs w:val="18"/>
              </w:rPr>
              <w:t xml:space="preserve"> о дистанционных способах обратной связи и взаимодействия с получателя</w:t>
            </w:r>
            <w:r>
              <w:rPr>
                <w:rFonts w:eastAsia="Times New Roman"/>
                <w:sz w:val="18"/>
                <w:szCs w:val="18"/>
              </w:rPr>
              <w:t>ми услуг и их функционирование; создать раздел</w:t>
            </w:r>
            <w:r w:rsidR="00C86770" w:rsidRPr="00036F67">
              <w:rPr>
                <w:rFonts w:eastAsia="Times New Roman"/>
                <w:sz w:val="18"/>
                <w:szCs w:val="18"/>
              </w:rPr>
              <w:t xml:space="preserve"> "Часто задаваемые вопросы"; </w:t>
            </w: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p>
          <w:p w:rsidR="00C86770" w:rsidRDefault="00C86770" w:rsidP="00C86770">
            <w:pPr>
              <w:pStyle w:val="ConsPlusNormal"/>
              <w:rPr>
                <w:rFonts w:eastAsia="Times New Roman"/>
                <w:sz w:val="18"/>
                <w:szCs w:val="18"/>
              </w:rPr>
            </w:pPr>
            <w:r w:rsidRPr="00CB4A98">
              <w:rPr>
                <w:rFonts w:eastAsia="Times New Roman"/>
                <w:sz w:val="18"/>
                <w:szCs w:val="18"/>
              </w:rPr>
              <w:t>Разме</w:t>
            </w:r>
            <w:r w:rsidR="00CB4A98" w:rsidRPr="00CB4A98">
              <w:rPr>
                <w:rFonts w:eastAsia="Times New Roman"/>
                <w:sz w:val="18"/>
                <w:szCs w:val="18"/>
              </w:rPr>
              <w:t>стить</w:t>
            </w:r>
            <w:r w:rsidRPr="00CB4A98">
              <w:rPr>
                <w:rFonts w:eastAsia="Times New Roman"/>
                <w:sz w:val="18"/>
                <w:szCs w:val="18"/>
              </w:rPr>
              <w:t xml:space="preserve"> сведе</w:t>
            </w:r>
            <w:r w:rsidR="00CB4A98" w:rsidRPr="00CB4A98">
              <w:rPr>
                <w:rFonts w:eastAsia="Times New Roman"/>
                <w:sz w:val="18"/>
                <w:szCs w:val="18"/>
              </w:rPr>
              <w:t>н</w:t>
            </w:r>
            <w:r w:rsidR="00616B94">
              <w:rPr>
                <w:rFonts w:eastAsia="Times New Roman"/>
                <w:sz w:val="18"/>
                <w:szCs w:val="18"/>
              </w:rPr>
              <w:t>и</w:t>
            </w:r>
            <w:r w:rsidR="00CB4A98" w:rsidRPr="00CB4A98">
              <w:rPr>
                <w:rFonts w:eastAsia="Times New Roman"/>
                <w:sz w:val="18"/>
                <w:szCs w:val="18"/>
              </w:rPr>
              <w:t>я</w:t>
            </w:r>
            <w:r w:rsidRPr="00CB4A98">
              <w:rPr>
                <w:rFonts w:eastAsia="Times New Roman"/>
                <w:sz w:val="18"/>
                <w:szCs w:val="18"/>
              </w:rPr>
              <w:t xml:space="preserve">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 (наличие на официальном сайте организации гиперссылки (возможности перехода) на сайт bus.gov.ru с результатами НОКО);</w:t>
            </w:r>
          </w:p>
          <w:p w:rsidR="00C86770" w:rsidRDefault="00C86770" w:rsidP="00C86770">
            <w:pPr>
              <w:pStyle w:val="ConsPlusNormal"/>
              <w:rPr>
                <w:rFonts w:eastAsia="Times New Roman"/>
                <w:sz w:val="18"/>
                <w:szCs w:val="18"/>
              </w:rPr>
            </w:pPr>
          </w:p>
          <w:p w:rsidR="00C86770" w:rsidRDefault="00C86770" w:rsidP="00C86770">
            <w:pPr>
              <w:pStyle w:val="ConsPlusNormal"/>
              <w:rPr>
                <w:sz w:val="20"/>
                <w:szCs w:val="20"/>
              </w:rPr>
            </w:pPr>
          </w:p>
          <w:p w:rsidR="00C86770" w:rsidRDefault="00C86770" w:rsidP="00C86770">
            <w:pPr>
              <w:pStyle w:val="ConsPlusNormal"/>
              <w:rPr>
                <w:sz w:val="20"/>
                <w:szCs w:val="20"/>
              </w:rPr>
            </w:pPr>
          </w:p>
          <w:p w:rsidR="00C86770" w:rsidRDefault="00C86770" w:rsidP="00C86770">
            <w:pPr>
              <w:pStyle w:val="ConsPlusNormal"/>
              <w:rPr>
                <w:sz w:val="20"/>
                <w:szCs w:val="20"/>
              </w:rPr>
            </w:pPr>
          </w:p>
          <w:p w:rsidR="00C86770" w:rsidRDefault="00C86770" w:rsidP="00C86770">
            <w:pPr>
              <w:pStyle w:val="ConsPlusNormal"/>
              <w:rPr>
                <w:sz w:val="20"/>
                <w:szCs w:val="20"/>
              </w:rPr>
            </w:pPr>
          </w:p>
          <w:p w:rsidR="00C86770" w:rsidRDefault="00C86770" w:rsidP="00C86770">
            <w:pPr>
              <w:pStyle w:val="ConsPlusNormal"/>
              <w:rPr>
                <w:sz w:val="20"/>
                <w:szCs w:val="20"/>
              </w:rPr>
            </w:pPr>
          </w:p>
          <w:p w:rsidR="00C86770" w:rsidRPr="005F5000" w:rsidRDefault="00C86770" w:rsidP="00CB4A98">
            <w:pPr>
              <w:pStyle w:val="ConsPlusNormal"/>
              <w:rPr>
                <w:sz w:val="20"/>
                <w:szCs w:val="20"/>
              </w:rPr>
            </w:pPr>
            <w:r>
              <w:rPr>
                <w:rFonts w:eastAsia="Times New Roman"/>
                <w:sz w:val="18"/>
                <w:szCs w:val="18"/>
              </w:rPr>
              <w:t>Разме</w:t>
            </w:r>
            <w:r w:rsidR="00CB4A98">
              <w:rPr>
                <w:rFonts w:eastAsia="Times New Roman"/>
                <w:sz w:val="18"/>
                <w:szCs w:val="18"/>
              </w:rPr>
              <w:t>стить сведения</w:t>
            </w:r>
            <w:r w:rsidRPr="00036F67">
              <w:rPr>
                <w:rFonts w:eastAsia="Times New Roman"/>
                <w:sz w:val="18"/>
                <w:szCs w:val="18"/>
              </w:rPr>
              <w:t xml:space="preserve"> о популяризации официального </w:t>
            </w:r>
            <w:r w:rsidRPr="00036F67">
              <w:rPr>
                <w:rFonts w:eastAsia="Times New Roman"/>
                <w:sz w:val="18"/>
                <w:szCs w:val="18"/>
              </w:rPr>
              <w:lastRenderedPageBreak/>
              <w:t>сайта для размещения информации о государственных и муниципальных учреждениях в информационно-телекоммуникационной сети «Интернет» - www.bus.gov.ru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tc>
        <w:tc>
          <w:tcPr>
            <w:tcW w:w="596" w:type="pct"/>
          </w:tcPr>
          <w:p w:rsidR="007B1ABA" w:rsidRDefault="007B1ABA"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712CB5" w:rsidP="00D4442A">
            <w:pPr>
              <w:pStyle w:val="ConsPlusNormal"/>
              <w:rPr>
                <w:sz w:val="20"/>
                <w:szCs w:val="20"/>
              </w:rPr>
            </w:pPr>
            <w:r>
              <w:rPr>
                <w:sz w:val="20"/>
                <w:szCs w:val="20"/>
              </w:rPr>
              <w:t>01.04</w:t>
            </w:r>
            <w:r w:rsidR="00CB3B79">
              <w:rPr>
                <w:sz w:val="20"/>
                <w:szCs w:val="20"/>
              </w:rPr>
              <w:t>.2023</w:t>
            </w: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CB3B79" w:rsidRDefault="00CB3B79" w:rsidP="00D4442A">
            <w:pPr>
              <w:pStyle w:val="ConsPlusNormal"/>
              <w:rPr>
                <w:sz w:val="20"/>
                <w:szCs w:val="20"/>
              </w:rPr>
            </w:pPr>
          </w:p>
          <w:p w:rsidR="00F05AF6" w:rsidRDefault="00F05AF6" w:rsidP="00D4442A">
            <w:pPr>
              <w:pStyle w:val="ConsPlusNormal"/>
              <w:rPr>
                <w:sz w:val="20"/>
                <w:szCs w:val="20"/>
              </w:rPr>
            </w:pPr>
          </w:p>
          <w:p w:rsidR="00F05AF6" w:rsidRDefault="00712CB5" w:rsidP="00D4442A">
            <w:pPr>
              <w:pStyle w:val="ConsPlusNormal"/>
              <w:rPr>
                <w:sz w:val="20"/>
                <w:szCs w:val="20"/>
              </w:rPr>
            </w:pPr>
            <w:r>
              <w:rPr>
                <w:sz w:val="20"/>
                <w:szCs w:val="20"/>
              </w:rPr>
              <w:t>01.04</w:t>
            </w:r>
            <w:r w:rsidR="00CB3B79">
              <w:rPr>
                <w:sz w:val="20"/>
                <w:szCs w:val="20"/>
              </w:rPr>
              <w:t>.2023</w:t>
            </w: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712CB5" w:rsidP="00D4442A">
            <w:pPr>
              <w:pStyle w:val="ConsPlusNormal"/>
              <w:rPr>
                <w:sz w:val="20"/>
                <w:szCs w:val="20"/>
              </w:rPr>
            </w:pPr>
            <w:r>
              <w:rPr>
                <w:sz w:val="20"/>
                <w:szCs w:val="20"/>
              </w:rPr>
              <w:t>01.04</w:t>
            </w:r>
            <w:r w:rsidR="00486CC0">
              <w:rPr>
                <w:sz w:val="20"/>
                <w:szCs w:val="20"/>
              </w:rPr>
              <w:t>.2023</w:t>
            </w: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712CB5" w:rsidRDefault="00712CB5" w:rsidP="00D4442A">
            <w:pPr>
              <w:pStyle w:val="ConsPlusNormal"/>
              <w:rPr>
                <w:sz w:val="20"/>
                <w:szCs w:val="20"/>
              </w:rPr>
            </w:pPr>
          </w:p>
          <w:p w:rsidR="00712CB5" w:rsidRDefault="00712CB5" w:rsidP="00D4442A">
            <w:pPr>
              <w:pStyle w:val="ConsPlusNormal"/>
              <w:rPr>
                <w:sz w:val="20"/>
                <w:szCs w:val="20"/>
              </w:rPr>
            </w:pPr>
          </w:p>
          <w:p w:rsidR="00F05AF6" w:rsidRDefault="00F05AF6" w:rsidP="00D4442A">
            <w:pPr>
              <w:pStyle w:val="ConsPlusNormal"/>
              <w:rPr>
                <w:sz w:val="20"/>
                <w:szCs w:val="20"/>
              </w:rPr>
            </w:pPr>
          </w:p>
          <w:p w:rsidR="00F05AF6" w:rsidRDefault="00712CB5" w:rsidP="00D4442A">
            <w:pPr>
              <w:pStyle w:val="ConsPlusNormal"/>
              <w:rPr>
                <w:sz w:val="20"/>
                <w:szCs w:val="20"/>
              </w:rPr>
            </w:pPr>
            <w:r>
              <w:rPr>
                <w:sz w:val="20"/>
                <w:szCs w:val="20"/>
              </w:rPr>
              <w:t>01.04</w:t>
            </w:r>
            <w:r w:rsidR="00486CC0">
              <w:rPr>
                <w:sz w:val="20"/>
                <w:szCs w:val="20"/>
              </w:rPr>
              <w:t>.2023</w:t>
            </w: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712CB5" w:rsidP="00D4442A">
            <w:pPr>
              <w:pStyle w:val="ConsPlusNormal"/>
              <w:rPr>
                <w:sz w:val="20"/>
                <w:szCs w:val="20"/>
              </w:rPr>
            </w:pPr>
            <w:r>
              <w:rPr>
                <w:sz w:val="20"/>
                <w:szCs w:val="20"/>
              </w:rPr>
              <w:t>01.04</w:t>
            </w:r>
            <w:r w:rsidR="00486CC0">
              <w:rPr>
                <w:sz w:val="20"/>
                <w:szCs w:val="20"/>
              </w:rPr>
              <w:t>.2023</w:t>
            </w: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712CB5" w:rsidP="00D4442A">
            <w:pPr>
              <w:pStyle w:val="ConsPlusNormal"/>
              <w:rPr>
                <w:sz w:val="20"/>
                <w:szCs w:val="20"/>
              </w:rPr>
            </w:pPr>
            <w:r>
              <w:rPr>
                <w:sz w:val="20"/>
                <w:szCs w:val="20"/>
              </w:rPr>
              <w:t>01.04</w:t>
            </w:r>
            <w:r w:rsidR="00486CC0">
              <w:rPr>
                <w:sz w:val="20"/>
                <w:szCs w:val="20"/>
              </w:rPr>
              <w:t>.2023</w:t>
            </w: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712CB5" w:rsidRDefault="00712CB5" w:rsidP="00D4442A">
            <w:pPr>
              <w:pStyle w:val="ConsPlusNormal"/>
              <w:rPr>
                <w:sz w:val="20"/>
                <w:szCs w:val="20"/>
              </w:rPr>
            </w:pPr>
          </w:p>
          <w:p w:rsidR="001A248F" w:rsidRDefault="00712CB5" w:rsidP="00D4442A">
            <w:pPr>
              <w:pStyle w:val="ConsPlusNormal"/>
              <w:rPr>
                <w:sz w:val="20"/>
                <w:szCs w:val="20"/>
              </w:rPr>
            </w:pPr>
            <w:r>
              <w:rPr>
                <w:sz w:val="20"/>
                <w:szCs w:val="20"/>
              </w:rPr>
              <w:t>01.04</w:t>
            </w:r>
            <w:r w:rsidR="00486CC0">
              <w:rPr>
                <w:sz w:val="20"/>
                <w:szCs w:val="20"/>
              </w:rPr>
              <w:t>.2023</w:t>
            </w:r>
          </w:p>
          <w:p w:rsidR="00F05AF6" w:rsidRDefault="00F05AF6"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712CB5" w:rsidP="00D4442A">
            <w:pPr>
              <w:pStyle w:val="ConsPlusNormal"/>
              <w:rPr>
                <w:sz w:val="20"/>
                <w:szCs w:val="20"/>
              </w:rPr>
            </w:pPr>
            <w:r>
              <w:rPr>
                <w:sz w:val="20"/>
                <w:szCs w:val="20"/>
              </w:rPr>
              <w:t>01.04</w:t>
            </w:r>
            <w:r w:rsidR="008D5192">
              <w:rPr>
                <w:sz w:val="20"/>
                <w:szCs w:val="20"/>
              </w:rPr>
              <w:t>.2023</w:t>
            </w:r>
            <w:r w:rsidR="001A248F">
              <w:rPr>
                <w:sz w:val="20"/>
                <w:szCs w:val="20"/>
              </w:rPr>
              <w:t xml:space="preserve"> </w:t>
            </w: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8D5192" w:rsidP="00D4442A">
            <w:pPr>
              <w:pStyle w:val="ConsPlusNormal"/>
              <w:rPr>
                <w:sz w:val="20"/>
                <w:szCs w:val="20"/>
              </w:rPr>
            </w:pPr>
            <w:r>
              <w:rPr>
                <w:sz w:val="20"/>
                <w:szCs w:val="20"/>
              </w:rPr>
              <w:t>01.04.2023</w:t>
            </w: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712CB5" w:rsidP="00D4442A">
            <w:pPr>
              <w:pStyle w:val="ConsPlusNormal"/>
              <w:rPr>
                <w:sz w:val="20"/>
                <w:szCs w:val="20"/>
              </w:rPr>
            </w:pPr>
            <w:r>
              <w:rPr>
                <w:sz w:val="20"/>
                <w:szCs w:val="20"/>
              </w:rPr>
              <w:t>01.04</w:t>
            </w:r>
            <w:r w:rsidR="00CB4A98">
              <w:rPr>
                <w:sz w:val="20"/>
                <w:szCs w:val="20"/>
              </w:rPr>
              <w:t>.2023</w:t>
            </w: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Pr="005F5000" w:rsidRDefault="00712CB5" w:rsidP="00D4442A">
            <w:pPr>
              <w:pStyle w:val="ConsPlusNormal"/>
              <w:rPr>
                <w:sz w:val="20"/>
                <w:szCs w:val="20"/>
              </w:rPr>
            </w:pPr>
            <w:r>
              <w:rPr>
                <w:sz w:val="20"/>
                <w:szCs w:val="20"/>
              </w:rPr>
              <w:t>01.04</w:t>
            </w:r>
            <w:r w:rsidR="00CB4A98">
              <w:rPr>
                <w:sz w:val="20"/>
                <w:szCs w:val="20"/>
              </w:rPr>
              <w:t>.2023</w:t>
            </w:r>
          </w:p>
        </w:tc>
        <w:tc>
          <w:tcPr>
            <w:tcW w:w="703" w:type="pct"/>
          </w:tcPr>
          <w:p w:rsidR="007B1ABA" w:rsidRDefault="007B1ABA"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CB3B79" w:rsidP="00D4442A">
            <w:pPr>
              <w:pStyle w:val="ConsPlusNormal"/>
              <w:rPr>
                <w:sz w:val="20"/>
                <w:szCs w:val="20"/>
              </w:rPr>
            </w:pPr>
            <w:proofErr w:type="spellStart"/>
            <w:r w:rsidRPr="00CB3B79">
              <w:rPr>
                <w:sz w:val="20"/>
                <w:szCs w:val="20"/>
              </w:rPr>
              <w:t>Бирюченкова</w:t>
            </w:r>
            <w:proofErr w:type="spellEnd"/>
            <w:r w:rsidRPr="00CB3B79">
              <w:rPr>
                <w:sz w:val="20"/>
                <w:szCs w:val="20"/>
              </w:rPr>
              <w:t xml:space="preserve"> М.Ю. – заведующий</w:t>
            </w: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CB3B79" w:rsidRDefault="00CB3B79" w:rsidP="00D4442A">
            <w:pPr>
              <w:pStyle w:val="ConsPlusNormal"/>
              <w:rPr>
                <w:sz w:val="20"/>
                <w:szCs w:val="20"/>
              </w:rPr>
            </w:pPr>
          </w:p>
          <w:p w:rsidR="00CB3B79" w:rsidRDefault="00CB3B79" w:rsidP="00D4442A">
            <w:pPr>
              <w:pStyle w:val="ConsPlusNormal"/>
              <w:rPr>
                <w:sz w:val="20"/>
                <w:szCs w:val="20"/>
              </w:rPr>
            </w:pPr>
          </w:p>
          <w:p w:rsidR="00F05AF6" w:rsidRDefault="00F05AF6" w:rsidP="00D4442A">
            <w:pPr>
              <w:pStyle w:val="ConsPlusNormal"/>
              <w:rPr>
                <w:sz w:val="20"/>
                <w:szCs w:val="20"/>
              </w:rPr>
            </w:pPr>
          </w:p>
          <w:p w:rsidR="00F05AF6" w:rsidRDefault="00CB3B79" w:rsidP="00D4442A">
            <w:pPr>
              <w:pStyle w:val="ConsPlusNormal"/>
              <w:rPr>
                <w:sz w:val="20"/>
                <w:szCs w:val="20"/>
              </w:rPr>
            </w:pPr>
            <w:proofErr w:type="spellStart"/>
            <w:r w:rsidRPr="00CB3B79">
              <w:rPr>
                <w:sz w:val="20"/>
                <w:szCs w:val="20"/>
              </w:rPr>
              <w:t>Бирюченкова</w:t>
            </w:r>
            <w:proofErr w:type="spellEnd"/>
            <w:r w:rsidRPr="00CB3B79">
              <w:rPr>
                <w:sz w:val="20"/>
                <w:szCs w:val="20"/>
              </w:rPr>
              <w:t xml:space="preserve"> М.Ю. – заведующий</w:t>
            </w: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roofErr w:type="spellStart"/>
            <w:r>
              <w:rPr>
                <w:sz w:val="20"/>
                <w:szCs w:val="20"/>
              </w:rPr>
              <w:t>Бирюченкова</w:t>
            </w:r>
            <w:proofErr w:type="spellEnd"/>
            <w:r>
              <w:rPr>
                <w:sz w:val="20"/>
                <w:szCs w:val="20"/>
              </w:rPr>
              <w:t xml:space="preserve"> М.Ю. – заведующий</w:t>
            </w: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712CB5" w:rsidRDefault="00712CB5"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roofErr w:type="spellStart"/>
            <w:r>
              <w:rPr>
                <w:sz w:val="20"/>
                <w:szCs w:val="20"/>
              </w:rPr>
              <w:t>Бирюченкова</w:t>
            </w:r>
            <w:proofErr w:type="spellEnd"/>
            <w:r>
              <w:rPr>
                <w:sz w:val="20"/>
                <w:szCs w:val="20"/>
              </w:rPr>
              <w:t xml:space="preserve"> М.Ю. – заведующий</w:t>
            </w: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roofErr w:type="spellStart"/>
            <w:r>
              <w:rPr>
                <w:sz w:val="20"/>
                <w:szCs w:val="20"/>
              </w:rPr>
              <w:t>Бирюченкова</w:t>
            </w:r>
            <w:proofErr w:type="spellEnd"/>
            <w:r>
              <w:rPr>
                <w:sz w:val="20"/>
                <w:szCs w:val="20"/>
              </w:rPr>
              <w:t xml:space="preserve"> М.Ю.</w:t>
            </w:r>
            <w:r w:rsidR="001A248F">
              <w:rPr>
                <w:sz w:val="20"/>
                <w:szCs w:val="20"/>
              </w:rPr>
              <w:t xml:space="preserve"> - </w:t>
            </w:r>
          </w:p>
          <w:p w:rsidR="001A248F" w:rsidRDefault="001A248F" w:rsidP="00D4442A">
            <w:pPr>
              <w:pStyle w:val="ConsPlusNormal"/>
              <w:rPr>
                <w:sz w:val="20"/>
                <w:szCs w:val="20"/>
              </w:rPr>
            </w:pPr>
            <w:r>
              <w:rPr>
                <w:sz w:val="20"/>
                <w:szCs w:val="20"/>
              </w:rPr>
              <w:t>заведующий</w:t>
            </w: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roofErr w:type="spellStart"/>
            <w:r>
              <w:rPr>
                <w:sz w:val="20"/>
                <w:szCs w:val="20"/>
              </w:rPr>
              <w:t>Бирюченкова</w:t>
            </w:r>
            <w:proofErr w:type="spellEnd"/>
            <w:r>
              <w:rPr>
                <w:sz w:val="20"/>
                <w:szCs w:val="20"/>
              </w:rPr>
              <w:t xml:space="preserve"> М.Ю. – заведующий</w:t>
            </w: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712CB5" w:rsidRDefault="00712CB5" w:rsidP="00D4442A">
            <w:pPr>
              <w:pStyle w:val="ConsPlusNormal"/>
              <w:rPr>
                <w:sz w:val="20"/>
                <w:szCs w:val="20"/>
              </w:rPr>
            </w:pPr>
          </w:p>
          <w:p w:rsidR="001A248F" w:rsidRDefault="001A248F" w:rsidP="00D4442A">
            <w:pPr>
              <w:pStyle w:val="ConsPlusNormal"/>
              <w:rPr>
                <w:sz w:val="20"/>
                <w:szCs w:val="20"/>
              </w:rPr>
            </w:pPr>
            <w:proofErr w:type="spellStart"/>
            <w:r>
              <w:rPr>
                <w:sz w:val="20"/>
                <w:szCs w:val="20"/>
              </w:rPr>
              <w:t>Бирюченкова</w:t>
            </w:r>
            <w:proofErr w:type="spellEnd"/>
            <w:r>
              <w:rPr>
                <w:sz w:val="20"/>
                <w:szCs w:val="20"/>
              </w:rPr>
              <w:t xml:space="preserve"> М.Ю. – заведующий</w:t>
            </w: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1A248F">
            <w:pPr>
              <w:pStyle w:val="ConsPlusNormal"/>
              <w:rPr>
                <w:sz w:val="20"/>
                <w:szCs w:val="20"/>
              </w:rPr>
            </w:pPr>
            <w:proofErr w:type="spellStart"/>
            <w:r>
              <w:rPr>
                <w:sz w:val="20"/>
                <w:szCs w:val="20"/>
              </w:rPr>
              <w:t>Бирюченкова</w:t>
            </w:r>
            <w:proofErr w:type="spellEnd"/>
            <w:r>
              <w:rPr>
                <w:sz w:val="20"/>
                <w:szCs w:val="20"/>
              </w:rPr>
              <w:t xml:space="preserve"> М.Ю. - заведующий</w:t>
            </w: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1A248F">
            <w:pPr>
              <w:pStyle w:val="ConsPlusNormal"/>
              <w:rPr>
                <w:sz w:val="20"/>
                <w:szCs w:val="20"/>
              </w:rPr>
            </w:pPr>
            <w:proofErr w:type="spellStart"/>
            <w:r>
              <w:rPr>
                <w:sz w:val="20"/>
                <w:szCs w:val="20"/>
              </w:rPr>
              <w:t>Бирюченкова</w:t>
            </w:r>
            <w:proofErr w:type="spellEnd"/>
            <w:r>
              <w:rPr>
                <w:sz w:val="20"/>
                <w:szCs w:val="20"/>
              </w:rPr>
              <w:t xml:space="preserve"> М.Ю. - заведующий</w:t>
            </w: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1A248F">
            <w:pPr>
              <w:pStyle w:val="ConsPlusNormal"/>
              <w:rPr>
                <w:sz w:val="20"/>
                <w:szCs w:val="20"/>
              </w:rPr>
            </w:pPr>
            <w:proofErr w:type="spellStart"/>
            <w:r>
              <w:rPr>
                <w:sz w:val="20"/>
                <w:szCs w:val="20"/>
              </w:rPr>
              <w:t>Бирюченкова</w:t>
            </w:r>
            <w:proofErr w:type="spellEnd"/>
            <w:r>
              <w:rPr>
                <w:sz w:val="20"/>
                <w:szCs w:val="20"/>
              </w:rPr>
              <w:t xml:space="preserve"> М.Ю. - заведующий</w:t>
            </w: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1A248F">
            <w:pPr>
              <w:pStyle w:val="ConsPlusNormal"/>
              <w:rPr>
                <w:sz w:val="20"/>
                <w:szCs w:val="20"/>
              </w:rPr>
            </w:pPr>
            <w:proofErr w:type="spellStart"/>
            <w:r>
              <w:rPr>
                <w:sz w:val="20"/>
                <w:szCs w:val="20"/>
              </w:rPr>
              <w:t>Бирюченкова</w:t>
            </w:r>
            <w:proofErr w:type="spellEnd"/>
            <w:r>
              <w:rPr>
                <w:sz w:val="20"/>
                <w:szCs w:val="20"/>
              </w:rPr>
              <w:t xml:space="preserve"> М.Ю. - </w:t>
            </w:r>
            <w:r>
              <w:rPr>
                <w:sz w:val="20"/>
                <w:szCs w:val="20"/>
              </w:rPr>
              <w:lastRenderedPageBreak/>
              <w:t>заведующий</w:t>
            </w: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Pr="005F5000" w:rsidRDefault="001A248F" w:rsidP="00D4442A">
            <w:pPr>
              <w:pStyle w:val="ConsPlusNormal"/>
              <w:rPr>
                <w:sz w:val="20"/>
                <w:szCs w:val="20"/>
              </w:rPr>
            </w:pPr>
          </w:p>
        </w:tc>
        <w:tc>
          <w:tcPr>
            <w:tcW w:w="703" w:type="pct"/>
          </w:tcPr>
          <w:p w:rsidR="007B1ABA" w:rsidRPr="002768D4" w:rsidRDefault="007B1ABA" w:rsidP="00D4442A">
            <w:pPr>
              <w:pStyle w:val="ConsPlusNormal"/>
              <w:rPr>
                <w:i/>
                <w:sz w:val="20"/>
                <w:szCs w:val="20"/>
              </w:rPr>
            </w:pPr>
          </w:p>
        </w:tc>
        <w:tc>
          <w:tcPr>
            <w:tcW w:w="593" w:type="pct"/>
          </w:tcPr>
          <w:p w:rsidR="007B1ABA" w:rsidRPr="005F5000" w:rsidRDefault="007B1ABA" w:rsidP="00D4442A">
            <w:pPr>
              <w:pStyle w:val="ConsPlusNormal"/>
              <w:rPr>
                <w:sz w:val="20"/>
                <w:szCs w:val="20"/>
              </w:rPr>
            </w:pPr>
          </w:p>
        </w:tc>
      </w:tr>
      <w:tr w:rsidR="007B1ABA" w:rsidRPr="005F5000" w:rsidTr="00D4442A">
        <w:tc>
          <w:tcPr>
            <w:tcW w:w="5000" w:type="pct"/>
            <w:gridSpan w:val="6"/>
          </w:tcPr>
          <w:p w:rsidR="007B1ABA" w:rsidRPr="005F5000" w:rsidRDefault="007B1ABA" w:rsidP="00D568CB">
            <w:pPr>
              <w:pStyle w:val="ConsPlusNormal"/>
              <w:jc w:val="center"/>
              <w:outlineLvl w:val="1"/>
              <w:rPr>
                <w:sz w:val="20"/>
                <w:szCs w:val="20"/>
              </w:rPr>
            </w:pPr>
            <w:r w:rsidRPr="005F5000">
              <w:rPr>
                <w:sz w:val="20"/>
                <w:szCs w:val="20"/>
              </w:rPr>
              <w:lastRenderedPageBreak/>
              <w:t>II. Комф</w:t>
            </w:r>
            <w:r w:rsidR="00D568CB">
              <w:rPr>
                <w:sz w:val="20"/>
                <w:szCs w:val="20"/>
              </w:rPr>
              <w:t>ортность условий предоставления, в которых осуществляется образовательная деятельность</w:t>
            </w:r>
          </w:p>
        </w:tc>
      </w:tr>
      <w:tr w:rsidR="007B1ABA" w:rsidRPr="005F5000" w:rsidTr="002768D4">
        <w:tc>
          <w:tcPr>
            <w:tcW w:w="921" w:type="pct"/>
          </w:tcPr>
          <w:p w:rsidR="007B1ABA" w:rsidRPr="005F5000" w:rsidRDefault="007B1ABA" w:rsidP="00D4442A">
            <w:pPr>
              <w:pStyle w:val="ConsPlusNormal"/>
              <w:rPr>
                <w:sz w:val="20"/>
                <w:szCs w:val="20"/>
              </w:rPr>
            </w:pPr>
          </w:p>
        </w:tc>
        <w:tc>
          <w:tcPr>
            <w:tcW w:w="1484" w:type="pct"/>
          </w:tcPr>
          <w:p w:rsidR="007B1ABA" w:rsidRPr="005F5000" w:rsidRDefault="007B1ABA" w:rsidP="00D4442A">
            <w:pPr>
              <w:pStyle w:val="ConsPlusNormal"/>
              <w:rPr>
                <w:sz w:val="20"/>
                <w:szCs w:val="20"/>
              </w:rPr>
            </w:pPr>
          </w:p>
        </w:tc>
        <w:tc>
          <w:tcPr>
            <w:tcW w:w="596" w:type="pct"/>
          </w:tcPr>
          <w:p w:rsidR="007B1ABA" w:rsidRPr="005F5000" w:rsidRDefault="007B1ABA" w:rsidP="00D4442A">
            <w:pPr>
              <w:pStyle w:val="ConsPlusNormal"/>
              <w:rPr>
                <w:sz w:val="20"/>
                <w:szCs w:val="20"/>
              </w:rPr>
            </w:pPr>
          </w:p>
        </w:tc>
        <w:tc>
          <w:tcPr>
            <w:tcW w:w="703" w:type="pct"/>
          </w:tcPr>
          <w:p w:rsidR="007B1ABA" w:rsidRPr="005F5000" w:rsidRDefault="007B1ABA" w:rsidP="00D4442A">
            <w:pPr>
              <w:pStyle w:val="ConsPlusNormal"/>
              <w:rPr>
                <w:sz w:val="20"/>
                <w:szCs w:val="20"/>
              </w:rPr>
            </w:pPr>
          </w:p>
        </w:tc>
        <w:tc>
          <w:tcPr>
            <w:tcW w:w="703" w:type="pct"/>
          </w:tcPr>
          <w:p w:rsidR="007B1ABA" w:rsidRPr="005F5000" w:rsidRDefault="007B1ABA" w:rsidP="00D4442A">
            <w:pPr>
              <w:pStyle w:val="ConsPlusNormal"/>
              <w:rPr>
                <w:sz w:val="20"/>
                <w:szCs w:val="20"/>
              </w:rPr>
            </w:pPr>
          </w:p>
        </w:tc>
        <w:tc>
          <w:tcPr>
            <w:tcW w:w="593" w:type="pct"/>
          </w:tcPr>
          <w:p w:rsidR="007B1ABA" w:rsidRPr="005F5000" w:rsidRDefault="007B1ABA" w:rsidP="00D4442A">
            <w:pPr>
              <w:pStyle w:val="ConsPlusNormal"/>
              <w:rPr>
                <w:sz w:val="20"/>
                <w:szCs w:val="20"/>
              </w:rPr>
            </w:pPr>
          </w:p>
        </w:tc>
      </w:tr>
      <w:tr w:rsidR="007B1ABA" w:rsidRPr="005F5000" w:rsidTr="00D4442A">
        <w:tc>
          <w:tcPr>
            <w:tcW w:w="5000" w:type="pct"/>
            <w:gridSpan w:val="6"/>
          </w:tcPr>
          <w:p w:rsidR="007B1ABA" w:rsidRPr="005F5000" w:rsidRDefault="007B1ABA" w:rsidP="00D4442A">
            <w:pPr>
              <w:pStyle w:val="ConsPlusNormal"/>
              <w:jc w:val="center"/>
              <w:outlineLvl w:val="1"/>
              <w:rPr>
                <w:sz w:val="20"/>
                <w:szCs w:val="20"/>
              </w:rPr>
            </w:pPr>
            <w:r w:rsidRPr="005F5000">
              <w:rPr>
                <w:sz w:val="20"/>
                <w:szCs w:val="20"/>
              </w:rPr>
              <w:t>III. Доступность услуг для инвалидов</w:t>
            </w:r>
          </w:p>
        </w:tc>
      </w:tr>
      <w:tr w:rsidR="007B1ABA" w:rsidRPr="005F5000" w:rsidTr="00712CB5">
        <w:tc>
          <w:tcPr>
            <w:tcW w:w="921" w:type="pct"/>
          </w:tcPr>
          <w:p w:rsidR="00CB4A98" w:rsidRDefault="00DF2E43" w:rsidP="00D4442A">
            <w:pPr>
              <w:pStyle w:val="ConsPlusNormal"/>
              <w:rPr>
                <w:rFonts w:eastAsia="Times New Roman"/>
                <w:sz w:val="18"/>
                <w:szCs w:val="18"/>
              </w:rPr>
            </w:pPr>
            <w:r w:rsidRPr="00CB4A98">
              <w:rPr>
                <w:rFonts w:eastAsia="Times New Roman"/>
                <w:sz w:val="18"/>
                <w:szCs w:val="18"/>
              </w:rPr>
              <w:t>Оборудование территории, прилегающей к образовательной организации, и ее помещений с учетом доступности инвалидов:</w:t>
            </w:r>
            <w:r w:rsidR="00CB4A98">
              <w:rPr>
                <w:rFonts w:eastAsia="Times New Roman"/>
                <w:sz w:val="18"/>
                <w:szCs w:val="18"/>
              </w:rPr>
              <w:t xml:space="preserve"> </w:t>
            </w:r>
          </w:p>
          <w:p w:rsidR="00C86770" w:rsidRDefault="00CB4A98" w:rsidP="00D4442A">
            <w:pPr>
              <w:pStyle w:val="ConsPlusNormal"/>
              <w:rPr>
                <w:rFonts w:eastAsia="Times New Roman"/>
                <w:sz w:val="18"/>
                <w:szCs w:val="18"/>
              </w:rPr>
            </w:pPr>
            <w:r>
              <w:rPr>
                <w:rFonts w:eastAsia="Times New Roman"/>
                <w:sz w:val="18"/>
                <w:szCs w:val="18"/>
              </w:rPr>
              <w:t>- н</w:t>
            </w:r>
            <w:r w:rsidR="00DF2E43" w:rsidRPr="00036F67">
              <w:rPr>
                <w:rFonts w:eastAsia="Times New Roman"/>
                <w:sz w:val="18"/>
                <w:szCs w:val="18"/>
              </w:rPr>
              <w:t xml:space="preserve">аличие оборудованных групп пандусами/подъемными платформами; </w:t>
            </w:r>
          </w:p>
          <w:p w:rsidR="00C86770" w:rsidRDefault="00CB4A98" w:rsidP="00D4442A">
            <w:pPr>
              <w:pStyle w:val="ConsPlusNormal"/>
              <w:rPr>
                <w:rFonts w:eastAsia="Times New Roman"/>
                <w:sz w:val="18"/>
                <w:szCs w:val="18"/>
              </w:rPr>
            </w:pPr>
            <w:r>
              <w:rPr>
                <w:rFonts w:eastAsia="Times New Roman"/>
                <w:sz w:val="18"/>
                <w:szCs w:val="18"/>
              </w:rPr>
              <w:t>- н</w:t>
            </w:r>
            <w:r w:rsidR="00DF2E43" w:rsidRPr="00036F67">
              <w:rPr>
                <w:rFonts w:eastAsia="Times New Roman"/>
                <w:sz w:val="18"/>
                <w:szCs w:val="18"/>
              </w:rPr>
              <w:t xml:space="preserve">аличие выделенных стоянок для автотранспортных средств инвалидов; </w:t>
            </w:r>
          </w:p>
          <w:p w:rsidR="00C86770" w:rsidRDefault="00CB4A98" w:rsidP="00D4442A">
            <w:pPr>
              <w:pStyle w:val="ConsPlusNormal"/>
              <w:rPr>
                <w:rFonts w:eastAsia="Times New Roman"/>
                <w:sz w:val="18"/>
                <w:szCs w:val="18"/>
              </w:rPr>
            </w:pPr>
            <w:r>
              <w:rPr>
                <w:rFonts w:eastAsia="Times New Roman"/>
                <w:sz w:val="18"/>
                <w:szCs w:val="18"/>
              </w:rPr>
              <w:t>-н</w:t>
            </w:r>
            <w:r w:rsidR="00DF2E43" w:rsidRPr="00036F67">
              <w:rPr>
                <w:rFonts w:eastAsia="Times New Roman"/>
                <w:sz w:val="18"/>
                <w:szCs w:val="18"/>
              </w:rPr>
              <w:t xml:space="preserve">аличие адаптированных лифтов, поручней, расширенных дверных проемов; </w:t>
            </w:r>
          </w:p>
          <w:p w:rsidR="00C86770" w:rsidRDefault="00CB4A98" w:rsidP="00C86770">
            <w:pPr>
              <w:pStyle w:val="ConsPlusNormal"/>
              <w:rPr>
                <w:rFonts w:eastAsia="Times New Roman"/>
                <w:sz w:val="18"/>
                <w:szCs w:val="18"/>
              </w:rPr>
            </w:pPr>
            <w:r>
              <w:rPr>
                <w:rFonts w:eastAsia="Times New Roman"/>
                <w:sz w:val="18"/>
                <w:szCs w:val="18"/>
              </w:rPr>
              <w:t>- н</w:t>
            </w:r>
            <w:r w:rsidR="00DF2E43" w:rsidRPr="00036F67">
              <w:rPr>
                <w:rFonts w:eastAsia="Times New Roman"/>
                <w:sz w:val="18"/>
                <w:szCs w:val="18"/>
              </w:rPr>
              <w:t xml:space="preserve">аличие сменных кресел-колясок; </w:t>
            </w:r>
          </w:p>
          <w:p w:rsidR="00C86770" w:rsidRDefault="00CB4A98" w:rsidP="00C86770">
            <w:pPr>
              <w:pStyle w:val="ConsPlusNormal"/>
              <w:rPr>
                <w:rFonts w:eastAsia="Times New Roman"/>
                <w:sz w:val="18"/>
                <w:szCs w:val="18"/>
              </w:rPr>
            </w:pPr>
            <w:r>
              <w:rPr>
                <w:rFonts w:eastAsia="Times New Roman"/>
                <w:sz w:val="18"/>
                <w:szCs w:val="18"/>
              </w:rPr>
              <w:t>- н</w:t>
            </w:r>
            <w:r w:rsidR="00DF2E43" w:rsidRPr="00036F67">
              <w:rPr>
                <w:rFonts w:eastAsia="Times New Roman"/>
                <w:sz w:val="18"/>
                <w:szCs w:val="18"/>
              </w:rPr>
              <w:t>аличие специально оборудованных санитарно-гигиен</w:t>
            </w:r>
            <w:r w:rsidR="00F05AF6">
              <w:rPr>
                <w:rFonts w:eastAsia="Times New Roman"/>
                <w:sz w:val="18"/>
                <w:szCs w:val="18"/>
              </w:rPr>
              <w:t>ических помещений в организации.</w:t>
            </w:r>
            <w:r w:rsidR="00DF2E43" w:rsidRPr="00036F67">
              <w:rPr>
                <w:rFonts w:eastAsia="Times New Roman"/>
                <w:sz w:val="18"/>
                <w:szCs w:val="18"/>
              </w:rPr>
              <w:t xml:space="preserve"> </w:t>
            </w:r>
          </w:p>
          <w:p w:rsidR="00C86770" w:rsidRDefault="00C86770" w:rsidP="00C86770">
            <w:pPr>
              <w:pStyle w:val="ConsPlusNormal"/>
              <w:rPr>
                <w:rFonts w:eastAsia="Times New Roman"/>
                <w:sz w:val="18"/>
                <w:szCs w:val="18"/>
              </w:rPr>
            </w:pPr>
          </w:p>
          <w:p w:rsidR="00C86770" w:rsidRPr="00AB312F" w:rsidRDefault="00DF2E43" w:rsidP="00C86770">
            <w:pPr>
              <w:pStyle w:val="ConsPlusNormal"/>
              <w:rPr>
                <w:rFonts w:eastAsia="Times New Roman"/>
                <w:sz w:val="18"/>
                <w:szCs w:val="18"/>
              </w:rPr>
            </w:pPr>
            <w:r w:rsidRPr="00AB312F">
              <w:rPr>
                <w:rFonts w:eastAsia="Times New Roman"/>
                <w:sz w:val="18"/>
                <w:szCs w:val="18"/>
              </w:rPr>
              <w:t xml:space="preserve">Обеспечение в организации </w:t>
            </w:r>
            <w:r w:rsidRPr="00AB312F">
              <w:rPr>
                <w:rFonts w:eastAsia="Times New Roman"/>
                <w:sz w:val="18"/>
                <w:szCs w:val="18"/>
              </w:rPr>
              <w:lastRenderedPageBreak/>
              <w:t xml:space="preserve">условий доступности, позволяющих инвалидам получать образовательные услуги наравне с другими: </w:t>
            </w:r>
          </w:p>
          <w:p w:rsidR="00C86770" w:rsidRDefault="00AB312F" w:rsidP="00C86770">
            <w:pPr>
              <w:pStyle w:val="ConsPlusNormal"/>
              <w:rPr>
                <w:rFonts w:eastAsia="Times New Roman"/>
                <w:sz w:val="18"/>
                <w:szCs w:val="18"/>
              </w:rPr>
            </w:pPr>
            <w:r>
              <w:rPr>
                <w:rFonts w:eastAsia="Times New Roman"/>
                <w:sz w:val="18"/>
                <w:szCs w:val="18"/>
              </w:rPr>
              <w:t xml:space="preserve">- </w:t>
            </w:r>
            <w:r w:rsidR="005238C5">
              <w:rPr>
                <w:rFonts w:eastAsia="Times New Roman"/>
                <w:sz w:val="18"/>
                <w:szCs w:val="18"/>
              </w:rPr>
              <w:t>п</w:t>
            </w:r>
            <w:r w:rsidR="00DF2E43" w:rsidRPr="00036F67">
              <w:rPr>
                <w:rFonts w:eastAsia="Times New Roman"/>
                <w:sz w:val="18"/>
                <w:szCs w:val="18"/>
              </w:rPr>
              <w:t xml:space="preserve">омощь, оказываемая работниками организации, прошедшими необходимое обучение (инструктирование), по сопровождению инвалидов в помещении; </w:t>
            </w:r>
          </w:p>
          <w:p w:rsidR="007B1ABA" w:rsidRPr="005F5000" w:rsidRDefault="00AB312F" w:rsidP="00C86770">
            <w:pPr>
              <w:pStyle w:val="ConsPlusNormal"/>
              <w:rPr>
                <w:sz w:val="20"/>
                <w:szCs w:val="20"/>
              </w:rPr>
            </w:pPr>
            <w:r>
              <w:rPr>
                <w:rFonts w:eastAsia="Times New Roman"/>
                <w:sz w:val="18"/>
                <w:szCs w:val="18"/>
              </w:rPr>
              <w:t xml:space="preserve">- </w:t>
            </w:r>
            <w:r w:rsidR="005238C5">
              <w:rPr>
                <w:rFonts w:eastAsia="Times New Roman"/>
                <w:sz w:val="18"/>
                <w:szCs w:val="18"/>
              </w:rPr>
              <w:t>в</w:t>
            </w:r>
            <w:r w:rsidR="00DF2E43" w:rsidRPr="00036F67">
              <w:rPr>
                <w:rFonts w:eastAsia="Times New Roman"/>
                <w:sz w:val="18"/>
                <w:szCs w:val="18"/>
              </w:rPr>
              <w:t>озможность предоставления образовательных услуг в д</w:t>
            </w:r>
            <w:r w:rsidR="00F05AF6">
              <w:rPr>
                <w:rFonts w:eastAsia="Times New Roman"/>
                <w:sz w:val="18"/>
                <w:szCs w:val="18"/>
              </w:rPr>
              <w:t>истанционном режиме или на дому.</w:t>
            </w:r>
          </w:p>
        </w:tc>
        <w:tc>
          <w:tcPr>
            <w:tcW w:w="1484" w:type="pct"/>
            <w:shd w:val="clear" w:color="auto" w:fill="auto"/>
          </w:tcPr>
          <w:p w:rsidR="0070024D" w:rsidRDefault="0070024D" w:rsidP="0070024D">
            <w:pPr>
              <w:pStyle w:val="ConsPlusNormal"/>
              <w:rPr>
                <w:rFonts w:eastAsia="Times New Roman"/>
                <w:sz w:val="18"/>
                <w:szCs w:val="18"/>
              </w:rPr>
            </w:pPr>
          </w:p>
          <w:p w:rsidR="0070024D" w:rsidRDefault="0070024D" w:rsidP="0070024D">
            <w:pPr>
              <w:pStyle w:val="ConsPlusNormal"/>
              <w:rPr>
                <w:rFonts w:eastAsia="Times New Roman"/>
                <w:sz w:val="18"/>
                <w:szCs w:val="18"/>
              </w:rPr>
            </w:pPr>
          </w:p>
          <w:p w:rsidR="0070024D" w:rsidRDefault="0070024D" w:rsidP="0070024D">
            <w:pPr>
              <w:pStyle w:val="ConsPlusNormal"/>
              <w:rPr>
                <w:rFonts w:eastAsia="Times New Roman"/>
                <w:sz w:val="18"/>
                <w:szCs w:val="18"/>
              </w:rPr>
            </w:pPr>
          </w:p>
          <w:p w:rsidR="0070024D" w:rsidRDefault="0070024D" w:rsidP="0070024D">
            <w:pPr>
              <w:pStyle w:val="ConsPlusNormal"/>
              <w:rPr>
                <w:rFonts w:eastAsia="Times New Roman"/>
                <w:sz w:val="18"/>
                <w:szCs w:val="18"/>
              </w:rPr>
            </w:pPr>
          </w:p>
          <w:p w:rsidR="0070024D" w:rsidRPr="00712CB5" w:rsidRDefault="0070024D" w:rsidP="0070024D">
            <w:pPr>
              <w:pStyle w:val="ConsPlusNormal"/>
              <w:rPr>
                <w:rFonts w:eastAsia="Times New Roman"/>
                <w:sz w:val="18"/>
                <w:szCs w:val="18"/>
              </w:rPr>
            </w:pPr>
            <w:r w:rsidRPr="00712CB5">
              <w:rPr>
                <w:rFonts w:eastAsia="Times New Roman"/>
                <w:sz w:val="18"/>
                <w:szCs w:val="18"/>
              </w:rPr>
              <w:t>- Приобрести переносной пандус;</w:t>
            </w:r>
          </w:p>
          <w:p w:rsidR="0070024D" w:rsidRDefault="0070024D" w:rsidP="0070024D">
            <w:pPr>
              <w:pStyle w:val="ConsPlusNormal"/>
              <w:rPr>
                <w:rFonts w:eastAsia="Times New Roman"/>
                <w:sz w:val="18"/>
                <w:szCs w:val="18"/>
                <w:highlight w:val="yellow"/>
              </w:rPr>
            </w:pPr>
          </w:p>
          <w:p w:rsidR="00712CB5" w:rsidRPr="00AB312F" w:rsidRDefault="00712CB5" w:rsidP="0070024D">
            <w:pPr>
              <w:pStyle w:val="ConsPlusNormal"/>
              <w:rPr>
                <w:rFonts w:eastAsia="Times New Roman"/>
                <w:sz w:val="18"/>
                <w:szCs w:val="18"/>
                <w:highlight w:val="yellow"/>
              </w:rPr>
            </w:pPr>
          </w:p>
          <w:p w:rsidR="0070024D" w:rsidRPr="00AB312F" w:rsidRDefault="0070024D" w:rsidP="0070024D">
            <w:pPr>
              <w:pStyle w:val="ConsPlusNormal"/>
              <w:rPr>
                <w:rFonts w:eastAsia="Times New Roman"/>
                <w:sz w:val="18"/>
                <w:szCs w:val="18"/>
                <w:highlight w:val="yellow"/>
              </w:rPr>
            </w:pPr>
            <w:r w:rsidRPr="00712CB5">
              <w:rPr>
                <w:rFonts w:eastAsia="Times New Roman"/>
                <w:sz w:val="18"/>
                <w:szCs w:val="18"/>
              </w:rPr>
              <w:t xml:space="preserve"> </w:t>
            </w:r>
            <w:r w:rsidR="00AB312F" w:rsidRPr="00712CB5">
              <w:rPr>
                <w:rFonts w:eastAsia="Times New Roman"/>
                <w:sz w:val="18"/>
                <w:szCs w:val="18"/>
              </w:rPr>
              <w:t xml:space="preserve">-Обустроить выделенную стоянку для автотранспортных средств инвалидов; </w:t>
            </w:r>
          </w:p>
          <w:p w:rsidR="0070024D" w:rsidRPr="00AB312F" w:rsidRDefault="0070024D" w:rsidP="0070024D">
            <w:pPr>
              <w:pStyle w:val="ConsPlusNormal"/>
              <w:rPr>
                <w:rFonts w:eastAsia="Times New Roman"/>
                <w:sz w:val="18"/>
                <w:szCs w:val="18"/>
                <w:highlight w:val="yellow"/>
              </w:rPr>
            </w:pPr>
          </w:p>
          <w:p w:rsidR="00AB312F" w:rsidRDefault="0070024D" w:rsidP="00AB312F">
            <w:pPr>
              <w:pStyle w:val="ConsPlusNormal"/>
              <w:rPr>
                <w:rFonts w:eastAsia="Times New Roman"/>
                <w:sz w:val="18"/>
                <w:szCs w:val="18"/>
              </w:rPr>
            </w:pPr>
            <w:r w:rsidRPr="00712CB5">
              <w:rPr>
                <w:rFonts w:eastAsia="Times New Roman"/>
                <w:sz w:val="18"/>
                <w:szCs w:val="18"/>
              </w:rPr>
              <w:t>-Составить смету, получить коммерческие предложения по приобретению и установке поручней, оборудованию санитарно-гигиен</w:t>
            </w:r>
            <w:r w:rsidR="00712CB5">
              <w:rPr>
                <w:rFonts w:eastAsia="Times New Roman"/>
                <w:sz w:val="18"/>
                <w:szCs w:val="18"/>
              </w:rPr>
              <w:t>ических помещений в организации;</w:t>
            </w:r>
          </w:p>
          <w:p w:rsidR="00C86770" w:rsidRDefault="00E051C1" w:rsidP="0070024D">
            <w:pPr>
              <w:pStyle w:val="ConsPlusNormal"/>
              <w:rPr>
                <w:rFonts w:eastAsia="Times New Roman"/>
                <w:sz w:val="18"/>
                <w:szCs w:val="18"/>
              </w:rPr>
            </w:pPr>
            <w:r>
              <w:rPr>
                <w:rFonts w:eastAsia="Times New Roman"/>
                <w:sz w:val="18"/>
                <w:szCs w:val="18"/>
              </w:rPr>
              <w:t>-Получить и р</w:t>
            </w:r>
            <w:bookmarkStart w:id="1" w:name="_GoBack"/>
            <w:bookmarkEnd w:id="1"/>
            <w:r w:rsidR="00712CB5">
              <w:rPr>
                <w:rFonts w:eastAsia="Times New Roman"/>
                <w:sz w:val="18"/>
                <w:szCs w:val="18"/>
              </w:rPr>
              <w:t>ассмотреть коммерческие предложения на приобретение сменных кресел-колясок;</w:t>
            </w:r>
          </w:p>
          <w:p w:rsidR="00C86770" w:rsidRDefault="005238C5" w:rsidP="00D4442A">
            <w:pPr>
              <w:pStyle w:val="ConsPlusNormal"/>
              <w:rPr>
                <w:rFonts w:eastAsia="Times New Roman"/>
                <w:sz w:val="18"/>
                <w:szCs w:val="18"/>
              </w:rPr>
            </w:pPr>
            <w:r>
              <w:rPr>
                <w:rFonts w:eastAsia="Times New Roman"/>
                <w:sz w:val="18"/>
                <w:szCs w:val="18"/>
              </w:rPr>
              <w:t>-Составить смету на специальное оборудование санитарно-гигиенического помещения для инвалидов.</w:t>
            </w: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C86770" w:rsidRDefault="00C86770" w:rsidP="00D4442A">
            <w:pPr>
              <w:pStyle w:val="ConsPlusNormal"/>
              <w:rPr>
                <w:rFonts w:eastAsia="Times New Roman"/>
                <w:sz w:val="18"/>
                <w:szCs w:val="18"/>
              </w:rPr>
            </w:pPr>
          </w:p>
          <w:p w:rsidR="001A248F" w:rsidRDefault="001A248F" w:rsidP="00C86770">
            <w:pPr>
              <w:pStyle w:val="ConsPlusNormal"/>
              <w:rPr>
                <w:rFonts w:eastAsia="Times New Roman"/>
                <w:sz w:val="18"/>
                <w:szCs w:val="18"/>
              </w:rPr>
            </w:pPr>
          </w:p>
          <w:p w:rsidR="00E12D21" w:rsidRDefault="00E12D21" w:rsidP="00D4442A">
            <w:pPr>
              <w:pStyle w:val="ConsPlusNormal"/>
              <w:rPr>
                <w:rFonts w:eastAsia="Times New Roman"/>
                <w:sz w:val="18"/>
                <w:szCs w:val="18"/>
              </w:rPr>
            </w:pPr>
          </w:p>
          <w:p w:rsidR="00E12D21" w:rsidRDefault="00E12D21" w:rsidP="00D4442A">
            <w:pPr>
              <w:pStyle w:val="ConsPlusNormal"/>
              <w:rPr>
                <w:rFonts w:eastAsia="Times New Roman"/>
                <w:sz w:val="18"/>
                <w:szCs w:val="18"/>
              </w:rPr>
            </w:pPr>
          </w:p>
          <w:p w:rsidR="00E12D21" w:rsidRDefault="00E12D21" w:rsidP="00D4442A">
            <w:pPr>
              <w:pStyle w:val="ConsPlusNormal"/>
              <w:rPr>
                <w:rFonts w:eastAsia="Times New Roman"/>
                <w:sz w:val="18"/>
                <w:szCs w:val="18"/>
              </w:rPr>
            </w:pPr>
          </w:p>
          <w:p w:rsidR="00E12D21" w:rsidRDefault="00F05AF6" w:rsidP="00E12D21">
            <w:pPr>
              <w:pStyle w:val="ConsPlusNormal"/>
              <w:rPr>
                <w:rFonts w:eastAsia="Times New Roman"/>
                <w:sz w:val="18"/>
                <w:szCs w:val="18"/>
              </w:rPr>
            </w:pPr>
            <w:r>
              <w:rPr>
                <w:rFonts w:eastAsia="Times New Roman"/>
                <w:sz w:val="18"/>
                <w:szCs w:val="18"/>
              </w:rPr>
              <w:t>О</w:t>
            </w:r>
            <w:r w:rsidR="00E12D21" w:rsidRPr="00036F67">
              <w:rPr>
                <w:rFonts w:eastAsia="Times New Roman"/>
                <w:sz w:val="18"/>
                <w:szCs w:val="18"/>
              </w:rPr>
              <w:t xml:space="preserve">бучение </w:t>
            </w:r>
            <w:r w:rsidRPr="00036F67">
              <w:rPr>
                <w:rFonts w:eastAsia="Times New Roman"/>
                <w:sz w:val="18"/>
                <w:szCs w:val="18"/>
              </w:rPr>
              <w:t>работ</w:t>
            </w:r>
            <w:r>
              <w:rPr>
                <w:rFonts w:eastAsia="Times New Roman"/>
                <w:sz w:val="18"/>
                <w:szCs w:val="18"/>
              </w:rPr>
              <w:t>ников</w:t>
            </w:r>
            <w:r w:rsidRPr="00036F67">
              <w:rPr>
                <w:rFonts w:eastAsia="Times New Roman"/>
                <w:sz w:val="18"/>
                <w:szCs w:val="18"/>
              </w:rPr>
              <w:t xml:space="preserve"> организации </w:t>
            </w:r>
            <w:r w:rsidR="00E12D21" w:rsidRPr="00036F67">
              <w:rPr>
                <w:rFonts w:eastAsia="Times New Roman"/>
                <w:sz w:val="18"/>
                <w:szCs w:val="18"/>
              </w:rPr>
              <w:t>(инструктирование), по сопр</w:t>
            </w:r>
            <w:r>
              <w:rPr>
                <w:rFonts w:eastAsia="Times New Roman"/>
                <w:sz w:val="18"/>
                <w:szCs w:val="18"/>
              </w:rPr>
              <w:t>овождению инвалидов в помещении для оказания им необходимой</w:t>
            </w:r>
            <w:r w:rsidR="00E12D21" w:rsidRPr="00036F67">
              <w:rPr>
                <w:rFonts w:eastAsia="Times New Roman"/>
                <w:sz w:val="18"/>
                <w:szCs w:val="18"/>
              </w:rPr>
              <w:t xml:space="preserve"> </w:t>
            </w:r>
            <w:r>
              <w:rPr>
                <w:rFonts w:eastAsia="Times New Roman"/>
                <w:sz w:val="18"/>
                <w:szCs w:val="18"/>
              </w:rPr>
              <w:t>помощи.</w:t>
            </w:r>
          </w:p>
          <w:p w:rsidR="00E12D21" w:rsidRDefault="00E12D21" w:rsidP="00D4442A">
            <w:pPr>
              <w:pStyle w:val="ConsPlusNormal"/>
              <w:rPr>
                <w:sz w:val="20"/>
                <w:szCs w:val="20"/>
              </w:rPr>
            </w:pPr>
          </w:p>
          <w:p w:rsidR="00F05AF6" w:rsidRDefault="00F05AF6" w:rsidP="00D4442A">
            <w:pPr>
              <w:pStyle w:val="ConsPlusNormal"/>
              <w:rPr>
                <w:sz w:val="20"/>
                <w:szCs w:val="20"/>
              </w:rPr>
            </w:pPr>
          </w:p>
          <w:p w:rsidR="00F05AF6" w:rsidRDefault="00F05AF6" w:rsidP="00D4442A">
            <w:pPr>
              <w:pStyle w:val="ConsPlusNormal"/>
              <w:rPr>
                <w:sz w:val="20"/>
                <w:szCs w:val="20"/>
              </w:rPr>
            </w:pPr>
          </w:p>
          <w:p w:rsidR="00F05AF6" w:rsidRPr="005F5000" w:rsidRDefault="00F05AF6" w:rsidP="005238C5">
            <w:pPr>
              <w:pStyle w:val="ConsPlusNormal"/>
              <w:rPr>
                <w:sz w:val="20"/>
                <w:szCs w:val="20"/>
              </w:rPr>
            </w:pPr>
            <w:r>
              <w:rPr>
                <w:rFonts w:eastAsia="Times New Roman"/>
                <w:sz w:val="18"/>
                <w:szCs w:val="18"/>
              </w:rPr>
              <w:t xml:space="preserve">Создание условий для </w:t>
            </w:r>
            <w:r w:rsidRPr="00036F67">
              <w:rPr>
                <w:rFonts w:eastAsia="Times New Roman"/>
                <w:sz w:val="18"/>
                <w:szCs w:val="18"/>
              </w:rPr>
              <w:t>предоставления образовательных услуг в д</w:t>
            </w:r>
            <w:r>
              <w:rPr>
                <w:rFonts w:eastAsia="Times New Roman"/>
                <w:sz w:val="18"/>
                <w:szCs w:val="18"/>
              </w:rPr>
              <w:t>истанционном режиме или на дому.</w:t>
            </w:r>
          </w:p>
        </w:tc>
        <w:tc>
          <w:tcPr>
            <w:tcW w:w="596" w:type="pct"/>
          </w:tcPr>
          <w:p w:rsidR="007B1ABA" w:rsidRDefault="007B1ABA"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AB312F" w:rsidP="00D4442A">
            <w:pPr>
              <w:pStyle w:val="ConsPlusNormal"/>
              <w:rPr>
                <w:sz w:val="20"/>
                <w:szCs w:val="20"/>
              </w:rPr>
            </w:pPr>
            <w:r>
              <w:rPr>
                <w:sz w:val="20"/>
                <w:szCs w:val="20"/>
              </w:rPr>
              <w:t>31.12.</w:t>
            </w:r>
            <w:r w:rsidR="0070024D">
              <w:rPr>
                <w:sz w:val="20"/>
                <w:szCs w:val="20"/>
              </w:rPr>
              <w:t>202</w:t>
            </w:r>
            <w:r>
              <w:rPr>
                <w:sz w:val="20"/>
                <w:szCs w:val="20"/>
              </w:rPr>
              <w:t>3</w:t>
            </w:r>
            <w:r w:rsidR="000060D4">
              <w:rPr>
                <w:sz w:val="20"/>
                <w:szCs w:val="20"/>
              </w:rPr>
              <w:t>.</w:t>
            </w:r>
          </w:p>
          <w:p w:rsidR="000060D4" w:rsidRDefault="000060D4" w:rsidP="00D4442A">
            <w:pPr>
              <w:pStyle w:val="ConsPlusNormal"/>
              <w:rPr>
                <w:sz w:val="20"/>
                <w:szCs w:val="20"/>
              </w:rPr>
            </w:pPr>
          </w:p>
          <w:p w:rsidR="000060D4" w:rsidRDefault="00AB312F" w:rsidP="00D4442A">
            <w:pPr>
              <w:pStyle w:val="ConsPlusNormal"/>
              <w:rPr>
                <w:sz w:val="20"/>
                <w:szCs w:val="20"/>
              </w:rPr>
            </w:pPr>
            <w:r>
              <w:rPr>
                <w:sz w:val="20"/>
                <w:szCs w:val="20"/>
              </w:rPr>
              <w:t>31.12.2023</w:t>
            </w:r>
            <w:r w:rsidR="000060D4">
              <w:rPr>
                <w:sz w:val="20"/>
                <w:szCs w:val="20"/>
              </w:rPr>
              <w:t>.</w:t>
            </w: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AB312F" w:rsidP="00D4442A">
            <w:pPr>
              <w:pStyle w:val="ConsPlusNormal"/>
              <w:rPr>
                <w:sz w:val="20"/>
                <w:szCs w:val="20"/>
              </w:rPr>
            </w:pPr>
            <w:r>
              <w:rPr>
                <w:sz w:val="20"/>
                <w:szCs w:val="20"/>
              </w:rPr>
              <w:t>31.12.2023</w:t>
            </w:r>
            <w:r w:rsidR="000060D4">
              <w:rPr>
                <w:sz w:val="20"/>
                <w:szCs w:val="20"/>
              </w:rPr>
              <w:t>.</w:t>
            </w: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0060D4" w:rsidP="00D4442A">
            <w:pPr>
              <w:pStyle w:val="ConsPlusNormal"/>
              <w:rPr>
                <w:sz w:val="20"/>
                <w:szCs w:val="20"/>
              </w:rPr>
            </w:pPr>
          </w:p>
          <w:p w:rsidR="000060D4" w:rsidRDefault="00C76514" w:rsidP="00D4442A">
            <w:pPr>
              <w:pStyle w:val="ConsPlusNormal"/>
              <w:rPr>
                <w:sz w:val="20"/>
                <w:szCs w:val="20"/>
              </w:rPr>
            </w:pPr>
            <w:r>
              <w:rPr>
                <w:sz w:val="20"/>
                <w:szCs w:val="20"/>
              </w:rPr>
              <w:t>31.</w:t>
            </w:r>
            <w:r w:rsidR="005238C5">
              <w:rPr>
                <w:sz w:val="20"/>
                <w:szCs w:val="20"/>
              </w:rPr>
              <w:t>12.</w:t>
            </w:r>
            <w:r>
              <w:rPr>
                <w:sz w:val="20"/>
                <w:szCs w:val="20"/>
              </w:rPr>
              <w:t>2023</w:t>
            </w:r>
            <w:r w:rsidR="000060D4">
              <w:rPr>
                <w:sz w:val="20"/>
                <w:szCs w:val="20"/>
              </w:rPr>
              <w:t xml:space="preserve"> г.</w:t>
            </w:r>
          </w:p>
          <w:p w:rsidR="000060D4" w:rsidRDefault="000060D4" w:rsidP="00D4442A">
            <w:pPr>
              <w:pStyle w:val="ConsPlusNormal"/>
              <w:rPr>
                <w:sz w:val="20"/>
                <w:szCs w:val="20"/>
              </w:rPr>
            </w:pPr>
          </w:p>
          <w:p w:rsidR="000060D4" w:rsidRDefault="000060D4" w:rsidP="00D4442A">
            <w:pPr>
              <w:pStyle w:val="ConsPlusNormal"/>
              <w:rPr>
                <w:sz w:val="20"/>
                <w:szCs w:val="20"/>
              </w:rPr>
            </w:pPr>
          </w:p>
          <w:p w:rsidR="005238C5" w:rsidRDefault="005238C5" w:rsidP="00D4442A">
            <w:pPr>
              <w:pStyle w:val="ConsPlusNormal"/>
              <w:rPr>
                <w:sz w:val="20"/>
                <w:szCs w:val="20"/>
              </w:rPr>
            </w:pPr>
          </w:p>
          <w:p w:rsidR="000060D4" w:rsidRDefault="000060D4" w:rsidP="00D4442A">
            <w:pPr>
              <w:pStyle w:val="ConsPlusNormal"/>
              <w:rPr>
                <w:sz w:val="20"/>
                <w:szCs w:val="20"/>
              </w:rPr>
            </w:pPr>
          </w:p>
          <w:p w:rsidR="000060D4" w:rsidRPr="005F5000" w:rsidRDefault="005238C5" w:rsidP="00D4442A">
            <w:pPr>
              <w:pStyle w:val="ConsPlusNormal"/>
              <w:rPr>
                <w:sz w:val="20"/>
                <w:szCs w:val="20"/>
              </w:rPr>
            </w:pPr>
            <w:r>
              <w:rPr>
                <w:sz w:val="20"/>
                <w:szCs w:val="20"/>
              </w:rPr>
              <w:t>31.12</w:t>
            </w:r>
            <w:r w:rsidR="00D42798">
              <w:rPr>
                <w:sz w:val="20"/>
                <w:szCs w:val="20"/>
              </w:rPr>
              <w:t>.</w:t>
            </w:r>
            <w:r w:rsidR="000060D4">
              <w:rPr>
                <w:sz w:val="20"/>
                <w:szCs w:val="20"/>
              </w:rPr>
              <w:t xml:space="preserve"> 2023 г.</w:t>
            </w:r>
          </w:p>
        </w:tc>
        <w:tc>
          <w:tcPr>
            <w:tcW w:w="703" w:type="pct"/>
          </w:tcPr>
          <w:p w:rsidR="007B1ABA" w:rsidRDefault="007B1ABA" w:rsidP="00D4442A">
            <w:pPr>
              <w:pStyle w:val="ConsPlusNormal"/>
              <w:rPr>
                <w:sz w:val="20"/>
                <w:szCs w:val="20"/>
              </w:rPr>
            </w:pPr>
          </w:p>
          <w:p w:rsidR="001A248F" w:rsidRDefault="001A248F" w:rsidP="00D4442A">
            <w:pPr>
              <w:pStyle w:val="ConsPlusNormal"/>
              <w:rPr>
                <w:sz w:val="20"/>
                <w:szCs w:val="20"/>
              </w:rPr>
            </w:pPr>
          </w:p>
          <w:p w:rsidR="001A248F" w:rsidRDefault="001A248F" w:rsidP="00D4442A">
            <w:pPr>
              <w:pStyle w:val="ConsPlusNormal"/>
              <w:rPr>
                <w:sz w:val="20"/>
                <w:szCs w:val="20"/>
              </w:rPr>
            </w:pPr>
          </w:p>
          <w:p w:rsidR="001A248F" w:rsidRDefault="001A248F" w:rsidP="001A248F">
            <w:pPr>
              <w:pStyle w:val="ConsPlusNormal"/>
              <w:rPr>
                <w:sz w:val="20"/>
                <w:szCs w:val="20"/>
              </w:rPr>
            </w:pPr>
            <w:proofErr w:type="spellStart"/>
            <w:r>
              <w:rPr>
                <w:sz w:val="20"/>
                <w:szCs w:val="20"/>
              </w:rPr>
              <w:t>Бирюченкова</w:t>
            </w:r>
            <w:proofErr w:type="spellEnd"/>
            <w:r>
              <w:rPr>
                <w:sz w:val="20"/>
                <w:szCs w:val="20"/>
              </w:rPr>
              <w:t xml:space="preserve"> М.Ю. - заведующий</w:t>
            </w:r>
          </w:p>
          <w:p w:rsidR="001A248F" w:rsidRDefault="001A248F" w:rsidP="001A248F">
            <w:pPr>
              <w:pStyle w:val="ConsPlusNormal"/>
              <w:rPr>
                <w:sz w:val="20"/>
                <w:szCs w:val="20"/>
              </w:rPr>
            </w:pPr>
            <w:proofErr w:type="spellStart"/>
            <w:r>
              <w:rPr>
                <w:sz w:val="20"/>
                <w:szCs w:val="20"/>
              </w:rPr>
              <w:t>Бирюченкова</w:t>
            </w:r>
            <w:proofErr w:type="spellEnd"/>
            <w:r>
              <w:rPr>
                <w:sz w:val="20"/>
                <w:szCs w:val="20"/>
              </w:rPr>
              <w:t xml:space="preserve"> М.Ю. – заведующий</w:t>
            </w:r>
          </w:p>
          <w:p w:rsidR="001A248F" w:rsidRDefault="001A248F" w:rsidP="001A248F">
            <w:pPr>
              <w:pStyle w:val="ConsPlusNormal"/>
              <w:rPr>
                <w:sz w:val="20"/>
                <w:szCs w:val="20"/>
              </w:rPr>
            </w:pPr>
          </w:p>
          <w:p w:rsidR="001A248F" w:rsidRDefault="001A248F" w:rsidP="00D4442A">
            <w:pPr>
              <w:pStyle w:val="ConsPlusNormal"/>
              <w:rPr>
                <w:sz w:val="20"/>
                <w:szCs w:val="20"/>
              </w:rPr>
            </w:pPr>
          </w:p>
          <w:p w:rsidR="001A248F" w:rsidRDefault="001A248F" w:rsidP="001A248F">
            <w:pPr>
              <w:pStyle w:val="ConsPlusNormal"/>
              <w:rPr>
                <w:sz w:val="20"/>
                <w:szCs w:val="20"/>
              </w:rPr>
            </w:pPr>
            <w:proofErr w:type="spellStart"/>
            <w:r>
              <w:rPr>
                <w:sz w:val="20"/>
                <w:szCs w:val="20"/>
              </w:rPr>
              <w:t>Бирюченкова</w:t>
            </w:r>
            <w:proofErr w:type="spellEnd"/>
            <w:r>
              <w:rPr>
                <w:sz w:val="20"/>
                <w:szCs w:val="20"/>
              </w:rPr>
              <w:t xml:space="preserve"> М.Ю. – заведующий</w:t>
            </w:r>
          </w:p>
          <w:p w:rsidR="001A248F" w:rsidRDefault="001A248F" w:rsidP="001A248F">
            <w:pPr>
              <w:pStyle w:val="ConsPlusNormal"/>
              <w:rPr>
                <w:sz w:val="20"/>
                <w:szCs w:val="20"/>
              </w:rPr>
            </w:pPr>
          </w:p>
          <w:p w:rsidR="001A248F" w:rsidRDefault="001A248F" w:rsidP="001A248F">
            <w:pPr>
              <w:pStyle w:val="ConsPlusNormal"/>
              <w:rPr>
                <w:sz w:val="20"/>
                <w:szCs w:val="20"/>
              </w:rPr>
            </w:pPr>
          </w:p>
          <w:p w:rsidR="000060D4" w:rsidRDefault="000060D4" w:rsidP="001A248F">
            <w:pPr>
              <w:pStyle w:val="ConsPlusNormal"/>
              <w:rPr>
                <w:sz w:val="20"/>
                <w:szCs w:val="20"/>
              </w:rPr>
            </w:pPr>
          </w:p>
          <w:p w:rsidR="000060D4" w:rsidRDefault="000060D4" w:rsidP="001A248F">
            <w:pPr>
              <w:pStyle w:val="ConsPlusNormal"/>
              <w:rPr>
                <w:sz w:val="20"/>
                <w:szCs w:val="20"/>
              </w:rPr>
            </w:pPr>
          </w:p>
          <w:p w:rsidR="000060D4" w:rsidRDefault="000060D4" w:rsidP="001A248F">
            <w:pPr>
              <w:pStyle w:val="ConsPlusNormal"/>
              <w:rPr>
                <w:sz w:val="20"/>
                <w:szCs w:val="20"/>
              </w:rPr>
            </w:pPr>
          </w:p>
          <w:p w:rsidR="000060D4" w:rsidRDefault="000060D4" w:rsidP="001A248F">
            <w:pPr>
              <w:pStyle w:val="ConsPlusNormal"/>
              <w:rPr>
                <w:sz w:val="20"/>
                <w:szCs w:val="20"/>
              </w:rPr>
            </w:pPr>
          </w:p>
          <w:p w:rsidR="000060D4" w:rsidRDefault="000060D4" w:rsidP="001A248F">
            <w:pPr>
              <w:pStyle w:val="ConsPlusNormal"/>
              <w:rPr>
                <w:sz w:val="20"/>
                <w:szCs w:val="20"/>
              </w:rPr>
            </w:pPr>
          </w:p>
          <w:p w:rsidR="00C76514" w:rsidRDefault="00C76514" w:rsidP="000060D4">
            <w:pPr>
              <w:pStyle w:val="ConsPlusNormal"/>
              <w:rPr>
                <w:sz w:val="20"/>
                <w:szCs w:val="20"/>
              </w:rPr>
            </w:pPr>
          </w:p>
          <w:p w:rsidR="00C76514" w:rsidRDefault="00C76514" w:rsidP="000060D4">
            <w:pPr>
              <w:pStyle w:val="ConsPlusNormal"/>
              <w:rPr>
                <w:sz w:val="20"/>
                <w:szCs w:val="20"/>
              </w:rPr>
            </w:pPr>
          </w:p>
          <w:p w:rsidR="005238C5" w:rsidRDefault="005238C5" w:rsidP="000060D4">
            <w:pPr>
              <w:pStyle w:val="ConsPlusNormal"/>
              <w:rPr>
                <w:sz w:val="20"/>
                <w:szCs w:val="20"/>
              </w:rPr>
            </w:pPr>
          </w:p>
          <w:p w:rsidR="00C76514" w:rsidRDefault="00C76514" w:rsidP="000060D4">
            <w:pPr>
              <w:pStyle w:val="ConsPlusNormal"/>
              <w:rPr>
                <w:sz w:val="20"/>
                <w:szCs w:val="20"/>
              </w:rPr>
            </w:pPr>
          </w:p>
          <w:p w:rsidR="00C76514" w:rsidRDefault="00C76514" w:rsidP="000060D4">
            <w:pPr>
              <w:pStyle w:val="ConsPlusNormal"/>
              <w:rPr>
                <w:sz w:val="20"/>
                <w:szCs w:val="20"/>
              </w:rPr>
            </w:pPr>
          </w:p>
          <w:p w:rsidR="000060D4" w:rsidRDefault="000060D4" w:rsidP="000060D4">
            <w:pPr>
              <w:pStyle w:val="ConsPlusNormal"/>
              <w:rPr>
                <w:sz w:val="20"/>
                <w:szCs w:val="20"/>
              </w:rPr>
            </w:pPr>
            <w:proofErr w:type="spellStart"/>
            <w:r>
              <w:rPr>
                <w:sz w:val="20"/>
                <w:szCs w:val="20"/>
              </w:rPr>
              <w:t>Бирюченкова</w:t>
            </w:r>
            <w:proofErr w:type="spellEnd"/>
            <w:r>
              <w:rPr>
                <w:sz w:val="20"/>
                <w:szCs w:val="20"/>
              </w:rPr>
              <w:t xml:space="preserve"> М.Ю. – заведующий</w:t>
            </w:r>
          </w:p>
          <w:p w:rsidR="000060D4" w:rsidRDefault="000060D4" w:rsidP="001A248F">
            <w:pPr>
              <w:pStyle w:val="ConsPlusNormal"/>
              <w:rPr>
                <w:sz w:val="20"/>
                <w:szCs w:val="20"/>
              </w:rPr>
            </w:pPr>
          </w:p>
          <w:p w:rsidR="005238C5" w:rsidRDefault="005238C5" w:rsidP="001A248F">
            <w:pPr>
              <w:pStyle w:val="ConsPlusNormal"/>
              <w:rPr>
                <w:sz w:val="20"/>
                <w:szCs w:val="20"/>
              </w:rPr>
            </w:pPr>
          </w:p>
          <w:p w:rsidR="000060D4" w:rsidRDefault="000060D4" w:rsidP="001A248F">
            <w:pPr>
              <w:pStyle w:val="ConsPlusNormal"/>
              <w:rPr>
                <w:sz w:val="20"/>
                <w:szCs w:val="20"/>
              </w:rPr>
            </w:pPr>
          </w:p>
          <w:p w:rsidR="000060D4" w:rsidRDefault="000060D4" w:rsidP="001A248F">
            <w:pPr>
              <w:pStyle w:val="ConsPlusNormal"/>
              <w:rPr>
                <w:sz w:val="20"/>
                <w:szCs w:val="20"/>
              </w:rPr>
            </w:pPr>
            <w:proofErr w:type="spellStart"/>
            <w:r>
              <w:rPr>
                <w:sz w:val="20"/>
                <w:szCs w:val="20"/>
              </w:rPr>
              <w:t>Бирюченкова</w:t>
            </w:r>
            <w:proofErr w:type="spellEnd"/>
            <w:r>
              <w:rPr>
                <w:sz w:val="20"/>
                <w:szCs w:val="20"/>
              </w:rPr>
              <w:t xml:space="preserve"> М.Ю. – заведующий</w:t>
            </w:r>
          </w:p>
          <w:p w:rsidR="001A248F" w:rsidRPr="005F5000" w:rsidRDefault="001A248F" w:rsidP="00D4442A">
            <w:pPr>
              <w:pStyle w:val="ConsPlusNormal"/>
              <w:rPr>
                <w:sz w:val="20"/>
                <w:szCs w:val="20"/>
              </w:rPr>
            </w:pPr>
          </w:p>
        </w:tc>
        <w:tc>
          <w:tcPr>
            <w:tcW w:w="703" w:type="pct"/>
          </w:tcPr>
          <w:p w:rsidR="007B1ABA" w:rsidRPr="005F5000" w:rsidRDefault="007B1ABA" w:rsidP="00D4442A">
            <w:pPr>
              <w:pStyle w:val="ConsPlusNormal"/>
              <w:rPr>
                <w:sz w:val="20"/>
                <w:szCs w:val="20"/>
              </w:rPr>
            </w:pPr>
          </w:p>
        </w:tc>
        <w:tc>
          <w:tcPr>
            <w:tcW w:w="593" w:type="pct"/>
          </w:tcPr>
          <w:p w:rsidR="007B1ABA" w:rsidRPr="005F5000" w:rsidRDefault="007B1ABA" w:rsidP="00D4442A">
            <w:pPr>
              <w:pStyle w:val="ConsPlusNormal"/>
              <w:rPr>
                <w:sz w:val="20"/>
                <w:szCs w:val="20"/>
              </w:rPr>
            </w:pPr>
          </w:p>
        </w:tc>
      </w:tr>
      <w:tr w:rsidR="007B1ABA" w:rsidRPr="005F5000" w:rsidTr="00D4442A">
        <w:tc>
          <w:tcPr>
            <w:tcW w:w="5000" w:type="pct"/>
            <w:gridSpan w:val="6"/>
          </w:tcPr>
          <w:p w:rsidR="007B1ABA" w:rsidRPr="005F5000" w:rsidRDefault="007B1ABA" w:rsidP="004F26EF">
            <w:pPr>
              <w:pStyle w:val="ConsPlusNormal"/>
              <w:jc w:val="center"/>
              <w:outlineLvl w:val="1"/>
              <w:rPr>
                <w:sz w:val="20"/>
                <w:szCs w:val="20"/>
              </w:rPr>
            </w:pPr>
            <w:r w:rsidRPr="005F5000">
              <w:rPr>
                <w:sz w:val="20"/>
                <w:szCs w:val="20"/>
              </w:rPr>
              <w:t xml:space="preserve">IV. Доброжелательность, вежливость работников организации </w:t>
            </w:r>
          </w:p>
        </w:tc>
      </w:tr>
      <w:tr w:rsidR="007B1ABA" w:rsidRPr="005F5000" w:rsidTr="002768D4">
        <w:tc>
          <w:tcPr>
            <w:tcW w:w="921" w:type="pct"/>
          </w:tcPr>
          <w:p w:rsidR="007B1ABA" w:rsidRPr="005F5000" w:rsidRDefault="007B1ABA" w:rsidP="00D4442A">
            <w:pPr>
              <w:pStyle w:val="ConsPlusNormal"/>
              <w:rPr>
                <w:sz w:val="20"/>
                <w:szCs w:val="20"/>
              </w:rPr>
            </w:pPr>
          </w:p>
        </w:tc>
        <w:tc>
          <w:tcPr>
            <w:tcW w:w="1484" w:type="pct"/>
          </w:tcPr>
          <w:p w:rsidR="007B1ABA" w:rsidRPr="005F5000" w:rsidRDefault="007B1ABA" w:rsidP="00D4442A">
            <w:pPr>
              <w:pStyle w:val="ConsPlusNormal"/>
              <w:rPr>
                <w:sz w:val="20"/>
                <w:szCs w:val="20"/>
              </w:rPr>
            </w:pPr>
          </w:p>
        </w:tc>
        <w:tc>
          <w:tcPr>
            <w:tcW w:w="596" w:type="pct"/>
          </w:tcPr>
          <w:p w:rsidR="007B1ABA" w:rsidRPr="005F5000" w:rsidRDefault="007B1ABA" w:rsidP="00D4442A">
            <w:pPr>
              <w:pStyle w:val="ConsPlusNormal"/>
              <w:rPr>
                <w:sz w:val="20"/>
                <w:szCs w:val="20"/>
              </w:rPr>
            </w:pPr>
          </w:p>
        </w:tc>
        <w:tc>
          <w:tcPr>
            <w:tcW w:w="703" w:type="pct"/>
          </w:tcPr>
          <w:p w:rsidR="007B1ABA" w:rsidRPr="005F5000" w:rsidRDefault="007B1ABA" w:rsidP="00D4442A">
            <w:pPr>
              <w:pStyle w:val="ConsPlusNormal"/>
              <w:rPr>
                <w:sz w:val="20"/>
                <w:szCs w:val="20"/>
              </w:rPr>
            </w:pPr>
          </w:p>
        </w:tc>
        <w:tc>
          <w:tcPr>
            <w:tcW w:w="703" w:type="pct"/>
          </w:tcPr>
          <w:p w:rsidR="007B1ABA" w:rsidRPr="005F5000" w:rsidRDefault="007B1ABA" w:rsidP="00D4442A">
            <w:pPr>
              <w:pStyle w:val="ConsPlusNormal"/>
              <w:rPr>
                <w:sz w:val="20"/>
                <w:szCs w:val="20"/>
              </w:rPr>
            </w:pPr>
          </w:p>
        </w:tc>
        <w:tc>
          <w:tcPr>
            <w:tcW w:w="593" w:type="pct"/>
          </w:tcPr>
          <w:p w:rsidR="007B1ABA" w:rsidRPr="005F5000" w:rsidRDefault="007B1ABA" w:rsidP="00D4442A">
            <w:pPr>
              <w:pStyle w:val="ConsPlusNormal"/>
              <w:rPr>
                <w:sz w:val="20"/>
                <w:szCs w:val="20"/>
              </w:rPr>
            </w:pPr>
          </w:p>
        </w:tc>
      </w:tr>
      <w:tr w:rsidR="007B1ABA" w:rsidRPr="005F5000" w:rsidTr="00D4442A">
        <w:tc>
          <w:tcPr>
            <w:tcW w:w="5000" w:type="pct"/>
            <w:gridSpan w:val="6"/>
          </w:tcPr>
          <w:p w:rsidR="007B1ABA" w:rsidRPr="005F5000" w:rsidRDefault="007B1ABA" w:rsidP="00D568CB">
            <w:pPr>
              <w:pStyle w:val="ConsPlusNormal"/>
              <w:jc w:val="center"/>
              <w:outlineLvl w:val="1"/>
              <w:rPr>
                <w:sz w:val="20"/>
                <w:szCs w:val="20"/>
              </w:rPr>
            </w:pPr>
            <w:r w:rsidRPr="005F5000">
              <w:rPr>
                <w:sz w:val="20"/>
                <w:szCs w:val="20"/>
              </w:rPr>
              <w:t xml:space="preserve">V. Удовлетворенность условиями </w:t>
            </w:r>
            <w:r w:rsidR="00D568CB">
              <w:rPr>
                <w:sz w:val="20"/>
                <w:szCs w:val="20"/>
              </w:rPr>
              <w:t>ведения</w:t>
            </w:r>
            <w:r w:rsidR="00D568CB">
              <w:t xml:space="preserve"> </w:t>
            </w:r>
            <w:r w:rsidR="00D568CB" w:rsidRPr="00D568CB">
              <w:rPr>
                <w:sz w:val="20"/>
                <w:szCs w:val="20"/>
              </w:rPr>
              <w:t>образовательной деятельности</w:t>
            </w:r>
            <w:r w:rsidR="00D568CB">
              <w:rPr>
                <w:sz w:val="20"/>
                <w:szCs w:val="20"/>
              </w:rPr>
              <w:t xml:space="preserve"> организацией</w:t>
            </w:r>
          </w:p>
        </w:tc>
      </w:tr>
      <w:tr w:rsidR="007B1ABA" w:rsidRPr="005F5000" w:rsidTr="002768D4">
        <w:tc>
          <w:tcPr>
            <w:tcW w:w="921" w:type="pct"/>
          </w:tcPr>
          <w:p w:rsidR="007B1ABA" w:rsidRPr="005F5000" w:rsidRDefault="007B1ABA" w:rsidP="00D4442A">
            <w:pPr>
              <w:pStyle w:val="ConsPlusNormal"/>
              <w:rPr>
                <w:sz w:val="20"/>
                <w:szCs w:val="20"/>
              </w:rPr>
            </w:pPr>
          </w:p>
        </w:tc>
        <w:tc>
          <w:tcPr>
            <w:tcW w:w="1484" w:type="pct"/>
          </w:tcPr>
          <w:p w:rsidR="007B1ABA" w:rsidRPr="005F5000" w:rsidRDefault="007B1ABA" w:rsidP="00D4442A">
            <w:pPr>
              <w:pStyle w:val="ConsPlusNormal"/>
              <w:rPr>
                <w:sz w:val="20"/>
                <w:szCs w:val="20"/>
              </w:rPr>
            </w:pPr>
          </w:p>
        </w:tc>
        <w:tc>
          <w:tcPr>
            <w:tcW w:w="596" w:type="pct"/>
          </w:tcPr>
          <w:p w:rsidR="007B1ABA" w:rsidRPr="005F5000" w:rsidRDefault="007B1ABA" w:rsidP="00D4442A">
            <w:pPr>
              <w:pStyle w:val="ConsPlusNormal"/>
              <w:rPr>
                <w:sz w:val="20"/>
                <w:szCs w:val="20"/>
              </w:rPr>
            </w:pPr>
          </w:p>
        </w:tc>
        <w:tc>
          <w:tcPr>
            <w:tcW w:w="703" w:type="pct"/>
          </w:tcPr>
          <w:p w:rsidR="007B1ABA" w:rsidRPr="005F5000" w:rsidRDefault="007B1ABA" w:rsidP="00D4442A">
            <w:pPr>
              <w:pStyle w:val="ConsPlusNormal"/>
              <w:rPr>
                <w:sz w:val="20"/>
                <w:szCs w:val="20"/>
              </w:rPr>
            </w:pPr>
          </w:p>
        </w:tc>
        <w:tc>
          <w:tcPr>
            <w:tcW w:w="703" w:type="pct"/>
          </w:tcPr>
          <w:p w:rsidR="007B1ABA" w:rsidRPr="005F5000" w:rsidRDefault="007B1ABA" w:rsidP="00D4442A">
            <w:pPr>
              <w:pStyle w:val="ConsPlusNormal"/>
              <w:rPr>
                <w:sz w:val="20"/>
                <w:szCs w:val="20"/>
              </w:rPr>
            </w:pPr>
          </w:p>
        </w:tc>
        <w:tc>
          <w:tcPr>
            <w:tcW w:w="593" w:type="pct"/>
          </w:tcPr>
          <w:p w:rsidR="007B1ABA" w:rsidRPr="005F5000" w:rsidRDefault="007B1ABA" w:rsidP="00D4442A">
            <w:pPr>
              <w:pStyle w:val="ConsPlusNormal"/>
              <w:rPr>
                <w:sz w:val="20"/>
                <w:szCs w:val="20"/>
              </w:rPr>
            </w:pPr>
          </w:p>
        </w:tc>
      </w:tr>
    </w:tbl>
    <w:p w:rsidR="00D4442A" w:rsidRPr="00D568CB" w:rsidRDefault="00D568CB" w:rsidP="00D568CB">
      <w:pPr>
        <w:tabs>
          <w:tab w:val="left" w:pos="1395"/>
        </w:tabs>
      </w:pPr>
      <w:bookmarkStart w:id="2" w:name="Par296"/>
      <w:bookmarkEnd w:id="2"/>
      <w:r>
        <w:tab/>
      </w:r>
    </w:p>
    <w:sectPr w:rsidR="00D4442A" w:rsidRPr="00D568CB" w:rsidSect="003109B4">
      <w:footerReference w:type="default" r:id="rId8"/>
      <w:pgSz w:w="16838" w:h="11906" w:orient="landscape"/>
      <w:pgMar w:top="567" w:right="425"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C4" w:rsidRDefault="00F32FC4">
      <w:pPr>
        <w:spacing w:after="0" w:line="240" w:lineRule="auto"/>
      </w:pPr>
      <w:r>
        <w:separator/>
      </w:r>
    </w:p>
  </w:endnote>
  <w:endnote w:type="continuationSeparator" w:id="0">
    <w:p w:rsidR="00F32FC4" w:rsidRDefault="00F3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42A" w:rsidRPr="00C3490D" w:rsidRDefault="00D4442A" w:rsidP="00D4442A">
    <w:pPr>
      <w:spacing w:after="0" w:line="240" w:lineRule="auto"/>
      <w:jc w:val="both"/>
      <w:rPr>
        <w:rFonts w:ascii="Times New Roman" w:hAnsi="Times New Roman"/>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C4" w:rsidRDefault="00F32FC4">
      <w:pPr>
        <w:spacing w:after="0" w:line="240" w:lineRule="auto"/>
      </w:pPr>
      <w:r>
        <w:separator/>
      </w:r>
    </w:p>
  </w:footnote>
  <w:footnote w:type="continuationSeparator" w:id="0">
    <w:p w:rsidR="00F32FC4" w:rsidRDefault="00F32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415"/>
    <w:multiLevelType w:val="hybridMultilevel"/>
    <w:tmpl w:val="EB56F15C"/>
    <w:lvl w:ilvl="0" w:tplc="871253A2">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BA"/>
    <w:rsid w:val="000060D4"/>
    <w:rsid w:val="000205F2"/>
    <w:rsid w:val="000B1D89"/>
    <w:rsid w:val="000B630B"/>
    <w:rsid w:val="00152D69"/>
    <w:rsid w:val="00197E98"/>
    <w:rsid w:val="001A248F"/>
    <w:rsid w:val="002768D4"/>
    <w:rsid w:val="00282EF5"/>
    <w:rsid w:val="002E5F00"/>
    <w:rsid w:val="003109B4"/>
    <w:rsid w:val="00354611"/>
    <w:rsid w:val="003D5013"/>
    <w:rsid w:val="00486CC0"/>
    <w:rsid w:val="004F26EF"/>
    <w:rsid w:val="005238C5"/>
    <w:rsid w:val="005F5000"/>
    <w:rsid w:val="00616B94"/>
    <w:rsid w:val="006657F6"/>
    <w:rsid w:val="0070024D"/>
    <w:rsid w:val="00712CB5"/>
    <w:rsid w:val="007B1ABA"/>
    <w:rsid w:val="007B30A2"/>
    <w:rsid w:val="007F148A"/>
    <w:rsid w:val="008D5192"/>
    <w:rsid w:val="009220FC"/>
    <w:rsid w:val="00A07BDE"/>
    <w:rsid w:val="00A22D25"/>
    <w:rsid w:val="00AB312F"/>
    <w:rsid w:val="00C66A12"/>
    <w:rsid w:val="00C76514"/>
    <w:rsid w:val="00C86770"/>
    <w:rsid w:val="00CB3B79"/>
    <w:rsid w:val="00CB4A98"/>
    <w:rsid w:val="00D42798"/>
    <w:rsid w:val="00D4442A"/>
    <w:rsid w:val="00D568CB"/>
    <w:rsid w:val="00DF2E43"/>
    <w:rsid w:val="00E051C1"/>
    <w:rsid w:val="00E07B63"/>
    <w:rsid w:val="00E12D21"/>
    <w:rsid w:val="00E508C0"/>
    <w:rsid w:val="00E7791D"/>
    <w:rsid w:val="00F05AF6"/>
    <w:rsid w:val="00F3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277A"/>
  <w15:docId w15:val="{E28B9003-BC0B-4389-BEF4-E04F2B38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A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A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B1A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2768D4"/>
    <w:pPr>
      <w:ind w:left="720"/>
      <w:contextualSpacing/>
    </w:pPr>
  </w:style>
  <w:style w:type="paragraph" w:styleId="a4">
    <w:name w:val="Balloon Text"/>
    <w:basedOn w:val="a"/>
    <w:link w:val="a5"/>
    <w:uiPriority w:val="99"/>
    <w:semiHidden/>
    <w:unhideWhenUsed/>
    <w:rsid w:val="003109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0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728B-139F-4CD7-9853-7C6747A2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1867</Words>
  <Characters>10646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Федоровна Разумова</dc:creator>
  <cp:keywords/>
  <dc:description/>
  <cp:lastModifiedBy>Admin</cp:lastModifiedBy>
  <cp:revision>13</cp:revision>
  <cp:lastPrinted>2023-02-13T06:59:00Z</cp:lastPrinted>
  <dcterms:created xsi:type="dcterms:W3CDTF">2019-12-13T09:41:00Z</dcterms:created>
  <dcterms:modified xsi:type="dcterms:W3CDTF">2023-02-13T07:13:00Z</dcterms:modified>
</cp:coreProperties>
</file>